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#194</w:t>
      </w:r>
    </w:p>
    <w:p>
      <w:r>
        <w:t>**[LOGO DA INSTITUIÇÃO]**</w:t>
        <w:br/>
        <w:br/>
        <w:t>**DE:** Direção Geral de Gestão de Recursos</w:t>
        <w:br/>
        <w:br/>
        <w:t>**ASSUNTO:** Aprovação do Regulamento Interno de Funcionamento da Direção Geral de Gestão de Recursos</w:t>
        <w:br/>
        <w:br/>
        <w:t>**DATA:** 15 de Outubro de 2023</w:t>
        <w:br/>
        <w:br/>
        <w:t>---</w:t>
        <w:br/>
        <w:br/>
        <w:t>**INFORMAÇÃO:**</w:t>
        <w:br/>
        <w:br/>
        <w:t>No âmbito da necessidade de regulamentar as atividades e procedimentos internos da Direção Geral de Gestão de Recursos, foi elaborado um projeto de Regulamento Interno, que visa estabelecer normas claras e transparentes para o funcionamento desta entidade. O referido regulamento foi objeto de apreciação e verificação jurídica, tendo sido considerado em conformidade com os princípios legais aplicáveis.</w:t>
        <w:br/>
        <w:br/>
        <w:t>O projeto de regulamento foi discutido em reunião do Conselho Diretivo no dia 05 de Outubro de 2023, tendo recebido parecer favorável à sua aprovação. A sua implementação é fundamental para garantir a uniformidade de procedimentos e a eficiência na gestão dos recursos, bem como para assegurar a clareza nas relações internas e externas da Direção Geral.</w:t>
        <w:br/>
        <w:br/>
        <w:t>**DESPACHO:**</w:t>
        <w:br/>
        <w:br/>
        <w:t>1. Aprovar o Regulamento Interno de Funcionamento da Direção Geral de Gestão de Recursos, conforme o documento anexo, que estabelece as diretrizes gerais para a operação e gestão de atividades desta Direção.</w:t>
        <w:br/>
        <w:br/>
        <w:t>2. Determinar a publicação deste Regulamento em meio oficial, bem como a sua comunicação direta a todos os colaboradores da Direção Geral de Gestão de Recursos, assegurando que todos os envolvidos tenham conhecimento das novas diretrizes estabelecidas.</w:t>
        <w:br/>
        <w:br/>
        <w:t>3. Estabelecer um prazo de 30 dias, a contar da data da publicação, para que todos os colaboradores se familiarizem com o conteúdo do Regulamento e o integrem nas suas atividades diárias.</w:t>
        <w:br/>
        <w:br/>
        <w:t>4. Designar a Coordenação de Recursos Humanos para supervisionar a implementação das disposições do Regulamento, bem como para prestar apoio na formação dos colaboradores sobre as novas normas.</w:t>
        <w:br/>
        <w:br/>
        <w:t>5. Instruir a Coordenação de Comunicação a proceder à elaboração de uma circular informativa que sintetize as principais alterações introduzidas pelo Regulamento, a ser distribuída a todos os setores da Direção Geral.</w:t>
        <w:br/>
        <w:br/>
        <w:t>**ANEXO:** Regulamento Interno de Funcionamento da Direção Geral de Gestão de Recursos (documento em anexo)</w:t>
        <w:br/>
        <w:br/>
        <w:t>---</w:t>
        <w:br/>
        <w:br/>
        <w:t>**[NOME DO DIRETOR]**</w:t>
        <w:br/>
        <w:br/>
        <w:t xml:space="preserve">**Diretor Geral de Gestão de Recursos**  </w:t>
        <w:br/>
        <w:t xml:space="preserve">**[CONTACTO]**  </w:t>
        <w:br/>
        <w:t xml:space="preserve">**[EMAIL]**  </w:t>
        <w:br/>
        <w:t xml:space="preserve">**[ASSINATURA]** </w:t>
        <w:br/>
        <w:br/>
        <w:t>---</w:t>
        <w:br/>
        <w:br/>
        <w:t>Este documento é confidencial e destina-se exclusivamente à utilização interna da Direção Geral de Gestão de Recursos. A sua divulgação não autorizada é proibida e pode estar sujeita a sanções.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