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</w:t>
      </w:r>
    </w:p>
    <w:p>
      <w:r>
        <w:t xml:space="preserve">**DE:** Assembleia da República  </w:t>
        <w:br/>
        <w:t xml:space="preserve">**ASSUNTO:** Aprovação do Projeto de Lei n.º 123/XIV/3.ª – Regime Jurídico de Proteção de Dados Pessoais  </w:t>
        <w:br/>
        <w:t xml:space="preserve">**DATA:** 15 de março de 2024  </w:t>
        <w:br/>
        <w:br/>
        <w:t xml:space="preserve">**INFORMAÇÃO:**  </w:t>
        <w:br/>
        <w:br/>
        <w:t>No âmbito da discussão e apreciação do Projeto de Lei n.º 123/XIV/3.ª, que estabelece o Regime Jurídico de Proteção de Dados Pessoais, foi realizada uma sessão no dia 12 de março de 2024, na qual participaram membros da Comissão de Assuntos Constitucionais, Direitos, Liberdades e Garantias. O referido projeto, apresentado pela Deputada Ana Silva, visa assegurar a conformidade com o Regulamento (UE) 2016/679, do Parlamento Europeu e do Conselho, de 27 de abril de 2016, relativo à proteção das pessoas singulares no que diz respeito ao tratamento de dados pessoais.</w:t>
        <w:br/>
        <w:br/>
        <w:t>O projeto foi discutido em detalhe, tendo sido apresentadas diversas propostas de alteração por parte dos grupos parlamentares. Após apreciação, as alterações foram objeto de votação, tendo sido aprovadas por maioria. O texto final foi elaborado com base nas deliberações da Comissão e encontra-se em conformidade com as exigências legais em vigor.</w:t>
        <w:br/>
        <w:br/>
        <w:t xml:space="preserve">**DESPACHO:**  </w:t>
        <w:br/>
        <w:br/>
        <w:t xml:space="preserve">Por força do disposto no artigo 131.º da Constituição da República Portuguesa, determino a promulgação do Projeto de Lei n.º 123/XIV/3.ª, na sua versão final, para que produza os efeitos legais a que se propõe.  </w:t>
        <w:br/>
        <w:br/>
        <w:t>A presente lei deverá ser publicada na 1.ª Série do Diário da República, conforme estipulado na legislação em vigor, e entrar em vigor no prazo de 30 dias após a sua publicação.</w:t>
        <w:br/>
        <w:br/>
        <w:t xml:space="preserve">**Lisboa, 15 de março de 2024**  </w:t>
        <w:br/>
        <w:t xml:space="preserve">**(Assinatura)**  </w:t>
        <w:br/>
        <w:t xml:space="preserve">**Presidente da Assembleia da República**  </w:t>
        <w:br/>
        <w:t xml:space="preserve">**(Nome do Presidente)**  </w:t>
        <w:br/>
        <w:br/>
        <w:t xml:space="preserve">**ANEXO:**  </w:t>
        <w:br/>
        <w:t>Cópia do Projeto de Lei n.º 123/XIV/3.ª e das propostas de alteração aprovadas.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