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#218</w:t>
      </w:r>
    </w:p>
    <w:p>
      <w:r>
        <w:t xml:space="preserve">**DE:** Direção-Geral de Legislação e Normas  </w:t>
        <w:br/>
        <w:t xml:space="preserve">**ASSUNTO:** Parecer Técnico-Jurídico sobre a Interpretação do Artigo 45.º da Lei n.º 123/2023  </w:t>
        <w:br/>
        <w:t xml:space="preserve">**DATA:** 15 de outubro de 2023  </w:t>
        <w:br/>
        <w:br/>
        <w:t>---</w:t>
        <w:br/>
        <w:br/>
        <w:t>**INFORMAÇÃO:**</w:t>
        <w:br/>
        <w:br/>
        <w:t xml:space="preserve">**1. Pedido de Parecer**  </w:t>
        <w:br/>
        <w:t>No dia 5 de outubro de 2023, a Comissão Nacional de Proteção de Dados (CNPD) solicitou à Direção-Geral de Legislação e Normas um parecer técnico-jurídico sobre a interpretação do artigo 45.º da Lei n.º 123/2023, que estabelece as diretrizes para a proteção de dados pessoais em contexto digital. O referido artigo trata das obrigações dos responsáveis pelo tratamento de dados e os direitos dos titulares dos dados.</w:t>
        <w:br/>
        <w:br/>
        <w:t xml:space="preserve">**2. Fundamentação do Parecer**  </w:t>
        <w:br/>
        <w:t>Após a análise do artigo em questão, bem como da legislação aplicável e da jurisprudência pertinente, foram consultados diversos elementos que elucidam a matéria em causa. Em particular, foram considerados os princípios da transparência, da finalidade e da minimização do tratamento de dados, conforme estabelecido no Regulamento (UE) 2016/679 (Regulamento Geral sobre a Proteção de Dados - RGPD).</w:t>
        <w:br/>
        <w:br/>
        <w:t>A interpretação do artigo 45.º deve ser feita à luz dos princípios gerais do direito administrativo e do direito da proteção de dados, assegurando que os direitos dos cidadãos sejam respeitados e que as entidades que tratam dados pessoais cumpram com as suas obrigações legais.</w:t>
        <w:br/>
        <w:br/>
        <w:t xml:space="preserve">**3. Conclusão**  </w:t>
        <w:br/>
        <w:t>O parecer conclui que o artigo 45.º deve ser interpretado de forma a garantir a proteção dos direitos dos titulares dos dados, proporcionando um equilíbrio entre a necessidade de tratamento de dados para fins legítimos e a salvaguarda da privacidade dos indivíduos. A CNPD, enquanto entidade reguladora, deve promover a conformidade com esta norma, emitindo orientações claras sobre a sua aplicação.</w:t>
        <w:br/>
        <w:br/>
        <w:t xml:space="preserve">**DESPACHO:**  </w:t>
        <w:br/>
        <w:t>Pelo exposto, recomenda-se que a CNPD utilize este parecer como base para a emissão de informações vinculativas aos responsáveis pelo tratamento de dados, de modo a assegurar a correta aplicação do artigo 45.º da Lei n.º 123/2023. Este parecer é, portanto, emitido para fins de esclarecimento e orientação no cumprimento das obrigações legais estabelecidas.</w:t>
        <w:br/>
        <w:br/>
        <w:t xml:space="preserve">**Elaborado por:** João Silva  </w:t>
        <w:br/>
        <w:t xml:space="preserve">**Cargo:** Jurista, Direção-Geral de Legislação e Normas  </w:t>
        <w:br/>
        <w:t xml:space="preserve">**Assinatura:** [Assinatura Digital]  </w:t>
        <w:br/>
        <w:br/>
        <w:t xml:space="preserve">**Distribuição:**  </w:t>
        <w:br/>
        <w:t xml:space="preserve">- CNPD  </w:t>
        <w:br/>
        <w:t xml:space="preserve">- Arquivo Central  </w:t>
        <w:br/>
        <w:t xml:space="preserve">- Unidade de Consultoria Jurídica  </w:t>
        <w:br/>
        <w:br/>
        <w:t xml:space="preserve">--- </w:t>
        <w:br/>
        <w:br/>
        <w:t>**Nota:** Este documento é confidencial e destina-se exclusivamente à utilização interna da Direção-Geral de Legislação e Normas e da CNPD. A sua reprodução ou divulgação não autorizada é estritamente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