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#225</w:t>
      </w:r>
    </w:p>
    <w:p>
      <w:r>
        <w:t>**GOVERNO DA REPÚBLICA**</w:t>
        <w:br/>
        <w:br/>
        <w:t xml:space="preserve">**DE:** Secretaria de Estado da Justiça  </w:t>
        <w:br/>
        <w:t xml:space="preserve">**ASSUNTO:** Proposta de Revisão da Lei de Proteção de Dados Pessoais  </w:t>
        <w:br/>
        <w:t xml:space="preserve">**DATA:** 15 de Novembro de 2023  </w:t>
        <w:br/>
        <w:br/>
        <w:t>---</w:t>
        <w:br/>
        <w:br/>
        <w:t>**INFORMAÇÃO:**</w:t>
        <w:br/>
        <w:br/>
        <w:t>No âmbito das competências atribuídas a esta Secretaria de Estado, e considerando a necessidade de atualização da legislação em vigor no que respeita à proteção de dados pessoais, foi elaborado um projeto de proposta de revisão da Lei nº 67/98, de 26 de Outubro, que estabelece a proteção de dados pessoais. Este projeto visa adequar a legislação nacional às diretrizes estabelecidas pelo Regulamento (UE) 2016/679, do Parlamento Europeu e do Conselho, de 27 de Abril de 2016, relativo à proteção das pessoas singulares no que diz respeito ao tratamento de dados pessoais e à livre circulação desses dados.</w:t>
        <w:br/>
        <w:br/>
        <w:t>A proposta de revisão inclui os seguintes pontos principais:</w:t>
        <w:br/>
        <w:br/>
        <w:t>1. **Definição de Novas Categorias de Dados**: Inclusão de definições mais claras sobre categorias especiais de dados, incluindo dados biométricos e dados de localização.</w:t>
        <w:br/>
        <w:br/>
        <w:t>2. **Direitos dos Titulares**: Reforço dos direitos dos titulares dos dados, com especial enfoque no direito ao esquecimento e no direito à portabilidade dos dados.</w:t>
        <w:br/>
        <w:br/>
        <w:t>3. **Responsabilidades dos Tratadores de Dados**: Aumento das responsabilidades para as entidades que tratam dados pessoais, incluindo a obrigatoriedade de nomeação de um encarregado de proteção de dados (DPO) para determinadas organizações.</w:t>
        <w:br/>
        <w:br/>
        <w:t>4. **Sanções e Penalidades**: Estabelecimento de um regime sancionatório mais rigoroso para infrações à lei, com a previsão de multas que podem atingir até 4% do volume de negócios anual das entidades infratoras.</w:t>
        <w:br/>
        <w:br/>
        <w:t>5. **Capacitação e Sensibilização**: Implementação de programas de formação e sensibilização para funcionários e colaboradores das entidades que tratam dados pessoais, visando promover uma cultura de proteção de dados.</w:t>
        <w:br/>
        <w:br/>
        <w:t>**DESPACHO:**</w:t>
        <w:br/>
        <w:br/>
        <w:t>Face ao exposto, e considerando a relevância da matéria em apreço, determino que:</w:t>
        <w:br/>
        <w:br/>
        <w:t>1. A proposta de revisão da Lei de Proteção de Dados Pessoais seja submetida ao parecer da Comissão Nacional de Proteção de Dados (CNPD), para avaliação e sugestões.</w:t>
        <w:br/>
        <w:br/>
        <w:t>2. Após a recepção do parecer, a proposta seja divulgada publicamente, garantindo a participação da sociedade civil no processo de consulta.</w:t>
        <w:br/>
        <w:br/>
        <w:t>3. Os serviços competentes desta Secretaria de Estado procedam à elaboração do documento final para a apreciação do Conselho de Ministros, de modo a que a nova legislação possa ser apresentada na próxima sessão legislativa.</w:t>
        <w:br/>
        <w:br/>
        <w:t>4. O acompanhamento da execução deste despacho ficará a cargo do Gabinete de Legislação e Planeamento, que deverá apresentar um relatório trimestral sobre o progresso da revisão legislativa.</w:t>
        <w:br/>
        <w:br/>
        <w:t xml:space="preserve">**Secretário de Estado da Justiça**  </w:t>
        <w:br/>
        <w:t xml:space="preserve">[Assinatura]  </w:t>
        <w:br/>
        <w:t xml:space="preserve">[Nome do Secretário]  </w:t>
        <w:br/>
        <w:t>[Contactos da Secretaria de Estado]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