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#226</w:t>
      </w:r>
    </w:p>
    <w:p>
      <w:r>
        <w:t>**GOVERNO DA REGIÃO AUTÓNOMA**</w:t>
        <w:br/>
        <w:br/>
        <w:t>**SECRETARIA REGIONAL DA EDUCAÇÃO E FORMAÇÃO**</w:t>
        <w:br/>
        <w:br/>
        <w:t xml:space="preserve">**DE:** Secretaria Regional da Educação e Formação  </w:t>
        <w:br/>
        <w:t xml:space="preserve">**ASSUNTO:** Análise e Aprovação de Candidaturas ao 2º Ciclo de Estudos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legislação em vigor e das orientações estabelecidas para a presente edição do processo de candidaturas ao 2º ciclo de estudos, informamos que foram recebidas um total de 150 candidaturas, das quais 145 foram submetidas dentro do prazo estipulado, e 5 candidaturas foram recebidas fora do mesmo.</w:t>
        <w:br/>
        <w:br/>
        <w:t xml:space="preserve">As candidaturas foram avaliadas com base nos critérios estabelecidos, nomeadamente:  </w:t>
        <w:br/>
        <w:t xml:space="preserve">1. Cumprimento dos requisitos académicos mínimos;  </w:t>
        <w:br/>
        <w:t xml:space="preserve">2. Apresentação da documentação necessária;  </w:t>
        <w:br/>
        <w:t>3. Motivação e proposta de projeto de estudos.</w:t>
        <w:br/>
        <w:br/>
        <w:t>Após a análise das candidaturas, foi verificado que 130 candidatos cumpriam integralmente os requisitos, sendo que 15 candidaturas foram indeferidas devido à falta de documentação essencial ou ao não cumprimento dos requisitos académicos.</w:t>
        <w:br/>
        <w:br/>
        <w:t>**DESPACHO:**</w:t>
        <w:br/>
        <w:br/>
        <w:t>1. Aprovar a lista de candidatos admitidos ao 2º ciclo de estudos, que será publicada em edital no portal da Secretaria Regional da Educação e Formação e nos meios de comunicação locais.</w:t>
        <w:br/>
        <w:t xml:space="preserve">   </w:t>
        <w:br/>
        <w:t>2. Notificar os candidatos indeferidos, enviando uma comunicação escrita que explique as razões do indeferimento, conforme o direito dos candidatos ao contraditório.</w:t>
        <w:br/>
        <w:br/>
        <w:t>3. Definir que o período de matrícula será de 1 a 15 de novembro de 2023, devendo os candidatos admitidos proceder à sua inscrição dentro deste prazo.</w:t>
        <w:br/>
        <w:br/>
        <w:t>4. Remeter este documento ao Gabinete de Comunicação para divulgação e à Direção de Serviços de Educação para os devidos encaminhamentos administrativos.</w:t>
        <w:br/>
        <w:br/>
        <w:t>**ASSINATURA:**</w:t>
        <w:br/>
        <w:br/>
        <w:t xml:space="preserve">[Assinatura Digital]  </w:t>
        <w:br/>
        <w:t xml:space="preserve">José da Silva  </w:t>
        <w:br/>
        <w:t xml:space="preserve">Diretor da Secretaria Regional da Educação e Formação  </w:t>
        <w:br/>
        <w:t xml:space="preserve">Governo da Região Autónoma  </w:t>
        <w:br/>
        <w:t xml:space="preserve">---  </w:t>
        <w:br/>
        <w:br/>
        <w:t>**ANEXOS:**</w:t>
        <w:br/>
        <w:t>1. Lista de Candidatos Admitidos</w:t>
        <w:br/>
        <w:t>2. Lista de Candidatos Indeferidos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