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#238</w:t>
      </w:r>
    </w:p>
    <w:p>
      <w:r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**A:** Senhor Primeiro-Ministro  </w:t>
        <w:br/>
        <w:t xml:space="preserve">**ASSUNTO:** Proposta de Lei sobre a Proteção de Dados Pessoais  </w:t>
        <w:br/>
        <w:t xml:space="preserve">**DATA:** 15 de Novembro de 2023  </w:t>
        <w:br/>
        <w:br/>
        <w:t>---</w:t>
        <w:br/>
        <w:br/>
        <w:t>**INFORMAÇÃO:**</w:t>
        <w:br/>
        <w:br/>
        <w:t>No âmbito das atribuições conferidas à Direcção-Geral da Legislação, apresentamos a Vossa Excelência a proposta de lei relativa à proteção de dados pessoais, em conformidade com o Regulamento (UE) 2016/679, conhecido como Regulamento Geral sobre a Proteção de Dados (RGPD). Esta proposta visa estabelecer um quadro jurídico robusto que assegure a privacidade e a proteção dos dados pessoais dos cidadãos, promovendo, simultaneamente, a transparência e a responsabilidade das entidades que tratam tais dados.</w:t>
        <w:br/>
        <w:br/>
        <w:t>A proposta contempla os seguintes pontos principais:</w:t>
        <w:br/>
        <w:br/>
        <w:t>1. **Definições e Âmbito de Aplicação:**</w:t>
        <w:br/>
        <w:t xml:space="preserve">   - Definição clara de dados pessoais e categorias especiais de dados, como dados de saúde, origem racial ou étnica, crenças religiosas, entre outros.</w:t>
        <w:br/>
        <w:t xml:space="preserve">   - Aplicação da lei a entidades públicas e privadas que operem no território nacional.</w:t>
        <w:br/>
        <w:br/>
        <w:t>2. **Direitos dos Titulares dos Dados:**</w:t>
        <w:br/>
        <w:t xml:space="preserve">   - Direito de acesso, retificação, apagamento e limitação do tratamento dos dados pessoais.</w:t>
        <w:br/>
        <w:t xml:space="preserve">   - Direito à portabilidade dos dados e ao esquecimento.</w:t>
        <w:br/>
        <w:br/>
        <w:t>3. **Obrigações dos Responsáveis pelo Tratamento:**</w:t>
        <w:br/>
        <w:t xml:space="preserve">   - Dever de informar os titulares sobre o tratamento dos seus dados em linguagem clara e acessível.</w:t>
        <w:br/>
        <w:t xml:space="preserve">   - Implementação de medidas técnicas e organizativas para garantir a segurança dos dados.</w:t>
        <w:br/>
        <w:br/>
        <w:t>4. **Autoridade de Controlo:**</w:t>
        <w:br/>
        <w:t xml:space="preserve">   - Criação de uma Comissão Nacional de Proteção de Dados, com autonomia administrativa e financeira, responsável pela supervisão e fiscalização do cumprimento da legislação em vigor.</w:t>
        <w:br/>
        <w:br/>
        <w:t>5. **Sanções:**</w:t>
        <w:br/>
        <w:t xml:space="preserve">   - Estabelecimento de sanções administrativas e pecuniárias para o incumprimento das disposições legais, assegurando a efetividade da proteção de dados.</w:t>
        <w:br/>
        <w:br/>
        <w:t>**DESPACHO:**</w:t>
        <w:br/>
        <w:br/>
        <w:t>Face ao exposto, e considerando a relevância da proposta para a proteção dos direitos fundamentais dos cidadãos, recomenda-se a apreciação e discussão da mesma em Conselho de Ministros, com vista à sua eventual aprovação e subsequente envio à Assembleia da República para apreciação legislativa.</w:t>
        <w:br/>
        <w:br/>
        <w:t>Solicita-se que este documento seja tratado com a devida urgência, tendo em conta o prazo estabelecido pela União Europeia para a transposição das normas do RGPD para a legislação nacional.</w:t>
        <w:br/>
        <w:br/>
        <w:t>Atenciosamente,</w:t>
        <w:br/>
        <w:br/>
        <w:t xml:space="preserve">**[Nome do Responsável]**  </w:t>
        <w:br/>
        <w:t xml:space="preserve">**Director-Geral da Legislação**  </w:t>
        <w:br/>
        <w:t xml:space="preserve">**Ministério da Justiça**  </w:t>
        <w:br/>
        <w:t xml:space="preserve">**[Contacto]**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