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#240</w:t>
      </w:r>
    </w:p>
    <w:p>
      <w:r>
        <w:t xml:space="preserve">**GOVERNO DA REPÚBLICA**  </w:t>
        <w:br/>
        <w:t xml:space="preserve">**MINISTÉRIO DA JUSTIÇA**  </w:t>
        <w:br/>
        <w:t xml:space="preserve">**DIREÇÃO-GERAL DE NORMATIZAÇÃO**  </w:t>
        <w:br/>
        <w:br/>
        <w:t xml:space="preserve">**DE:** Direção-Geral de Normatização  </w:t>
        <w:br/>
        <w:t xml:space="preserve">**ASSUNTO:** Parecer sobre a interpretação da Norma Técnica N.º 25/2023  </w:t>
        <w:br/>
        <w:t xml:space="preserve">**DATA:** 15 de outubro de 2023  </w:t>
        <w:br/>
        <w:br/>
        <w:t xml:space="preserve">**INFORMAÇÃO:**  </w:t>
        <w:br/>
        <w:br/>
        <w:t>Nos termos da solicitação recebida em 05 de outubro de 2023, por meio do Ofício N.º 456/2023, a Direção-Geral de Normatização foi incumbida de elaborar um parecer técnico que visa a interpretação da Norma Técnica N.º 25/2023, a qual estabelece diretrizes para a implementação de políticas de segurança no ambiente de trabalho.</w:t>
        <w:br/>
        <w:br/>
        <w:t>A referida norma tem gerado diversas dúvidas entre as entidades empregadoras, especialmente no que tange à aplicação das medidas de segurança e à responsabilização dos gestores na sua implementação. No intuito de esclarecer os pontos mais críticos levantados, foram realizadas consultas aos setores competentes, bem como pesquisa em normativas correlatas.</w:t>
        <w:br/>
        <w:br/>
        <w:t xml:space="preserve">**DESPACHO:**  </w:t>
        <w:br/>
        <w:br/>
        <w:t>Após análise minuciosa, a Direção-Geral de Normatização apresenta as seguintes orientações:</w:t>
        <w:br/>
        <w:br/>
        <w:t>1. **Responsabilidade dos Empregadores:** A Norma Técnica N.º 25/2023 estabelece que é dever do empregador garantir um ambiente de trabalho seguro. Este dever é intransferível e abrange todas as atividades realizadas nas dependências da empresa.</w:t>
        <w:br/>
        <w:br/>
        <w:t>2. **Medidas de Segurança:** As medidas de segurança a serem adotadas devem ser proporcionais ao risco identificado nas atividades da empresa. Recomenda-se a realização de avaliações periódicas que possibilitem a atualização das diretrizes de segurança.</w:t>
        <w:br/>
        <w:br/>
        <w:t>3. **Capacitação de Funcionários:** A norma enfatiza a importância da formação contínua dos funcionários em matérias de segurança, devendo haver um plano de formação que atenda às especificidades de cada setor.</w:t>
        <w:br/>
        <w:br/>
        <w:t>4. **Registros e Documentação:** É imperativo que todas as ações relacionadas à segurança no trabalho sejam documentadas. Isso inclui, mas não se limita a, relatórios de avaliação de riscos, planos de ação e registros de treinamentos realizados.</w:t>
        <w:br/>
        <w:br/>
        <w:t>5. **Canal de Comunicação:** Sugere-se a implementação de um canal interno onde os funcionários possam reportar situações de risco ou sugerir melhorias nas práticas de segurança.</w:t>
        <w:br/>
        <w:br/>
        <w:t xml:space="preserve">**CONCLUSÃO:**  </w:t>
        <w:br/>
        <w:br/>
        <w:t>Este parecer visa fornecer orientações claras e práticas para a correta interpretação da Norma Técnica N.º 25/2023. As entidades empregadoras são encorajadas a seguir estas diretrizes, a fim de garantir não apenas a conformidade legal, mas também a proteção da saúde e segurança de todos os trabalhadores.</w:t>
        <w:br/>
        <w:br/>
        <w:t xml:space="preserve">**ENCAMINHAMENTO:**  </w:t>
        <w:br/>
        <w:br/>
        <w:t>Solicita-se que este parecer seja amplamente divulgado entre as entidades empregadoras e demais interessados, a fim de promover uma melhor compreensão e aplicação da norma em questão.</w:t>
        <w:br/>
        <w:br/>
        <w:t>Atenciosamente,</w:t>
        <w:br/>
        <w:br/>
        <w:t xml:space="preserve">[Assinatura Digital]  </w:t>
        <w:br/>
        <w:t xml:space="preserve">**João da Silva**  </w:t>
        <w:br/>
        <w:t xml:space="preserve">**Diretor-Geral**  </w:t>
        <w:br/>
        <w:t xml:space="preserve">**Direção-Geral de Normatização**  </w:t>
        <w:br/>
        <w:t xml:space="preserve">**Contato: (XX) XXXX-XXXX | email@exemplo.com**  </w:t>
        <w:br/>
        <w:t xml:space="preserve">**Endereço: Av. da Justiça, N.º 100, 1.º andar, Lisboa, Portugal**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