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#243</w:t>
      </w:r>
    </w:p>
    <w:p>
      <w:r>
        <w:t xml:space="preserve">**MINISTÉRIO DA INDÚSTRIA E TECNOLOGIA**  </w:t>
        <w:br/>
        <w:t xml:space="preserve">**DIRECÇÃO-GERAL DE NORMATIVIDADE E REGULAÇÃO**  </w:t>
        <w:br/>
        <w:t xml:space="preserve">**AV. DA INOVAÇÃO, Nº 45**  </w:t>
        <w:br/>
        <w:t xml:space="preserve">**1000-000 LISBOA**  </w:t>
        <w:br/>
        <w:t xml:space="preserve">**Telf.: +351 21 000 0000**  </w:t>
        <w:br/>
        <w:t xml:space="preserve">**Email: dgnr@gov.pt**  </w:t>
        <w:br/>
        <w:br/>
        <w:t>---</w:t>
        <w:br/>
        <w:br/>
        <w:t xml:space="preserve">**DE:** Direcção-Geral de Normatividade e Regulação  </w:t>
        <w:br/>
        <w:t xml:space="preserve">**A:** Coordenadores das Comissões Técnicas de Normalização  </w:t>
        <w:br/>
        <w:t xml:space="preserve">**ASSUNTO:** Elaboração da Norma Técnica para a Inspeção de Equipamentos de Proteção Individual (EPI)  </w:t>
        <w:br/>
        <w:t xml:space="preserve">**DATA:** 15 de Outubro de 2023  </w:t>
        <w:br/>
        <w:br/>
        <w:t>---</w:t>
        <w:br/>
        <w:br/>
        <w:t xml:space="preserve">**INFORMAÇÃO**  </w:t>
        <w:br/>
        <w:br/>
        <w:t>No âmbito do processo de atualização das normas técnicas relacionadas com a segurança e saúde no trabalho, foi identificada a necessidade de elaboração de uma norma técnica que regulamente a Inspeção de Equipamentos de Proteção Individual (EPI). Esta norma visa garantir a eficácia e a segurança dos EPIs utilizados em diversas atividades laborais, promovendo a uniformidade na sua inspeção e avaliação.</w:t>
        <w:br/>
        <w:br/>
        <w:t xml:space="preserve">**1. Justificação da Norma:**  </w:t>
        <w:br/>
        <w:t>A crescente diversificação dos setores de atividade e a evolução das exigências legais impõem a necessidade de um documento normativo que estabeleça procedimentos claros e uniformes para a inspeção dos EPIs, de forma a proteger a saúde e a segurança dos trabalhadores.</w:t>
        <w:br/>
        <w:br/>
        <w:t xml:space="preserve">**2. Objetivos da Norma:**  </w:t>
        <w:br/>
        <w:t xml:space="preserve">- Definir os requisitos mínimos para a inspeção e manutenção dos EPIs.  </w:t>
        <w:br/>
        <w:t xml:space="preserve">- Estabelecer procedimentos para a avaliação da conformidade dos EPIs.  </w:t>
        <w:br/>
        <w:t xml:space="preserve">- Promover a formação e capacitação dos profissionais responsáveis pela inspeção.  </w:t>
        <w:br/>
        <w:t>- Garantir a harmonização com normas europeias e internacionais pertinentes.</w:t>
        <w:br/>
        <w:br/>
        <w:t xml:space="preserve">**3. Etapas do Processo de Elaboração:**  </w:t>
        <w:br/>
        <w:t>- **Elaboração do Projeto da Norma:** A primeira fase consistirá na redação do projeto da norma, que será realizado pela Comissão Técnica, em colaboração com especialistas na área.</w:t>
        <w:br/>
        <w:t>- **Consulta Pública:** Após a finalização do projeto, será realizada uma consulta pública para recolha de opiniões e sugestões por parte dos stakeholders, incluindo entidades reguladoras, associações de trabalhadores e empregadores.</w:t>
        <w:br/>
        <w:t>- **Análise dos Contributos:** A Comissão Técnica procederá à análise dos contributos recebidos, efetuando as revisões necessárias ao projeto da norma.</w:t>
        <w:br/>
        <w:t>- **Redação Final:** Com as sugestões incorporadas, será elaborada a versão final do documento normativo.</w:t>
        <w:br/>
        <w:t>- **Publicitação:** O documento final será enviado para publicação, garantindo a sua divulgação junto de todos os intervenientes.</w:t>
        <w:br/>
        <w:br/>
        <w:t xml:space="preserve">**DESPACHO:**  </w:t>
        <w:br/>
        <w:t>Determino que a Comissão Técnica de Normalização para a Inspeção de Equipamentos de Proteção Individual (EPI) inicie, com a máxima urgência, os trabalhos de elaboração da norma técnica, conforme descrito acima. O prazo para a conclusão da consulta pública e entrega da versão final do documento normativo será de seis meses a contar da data deste despacho.</w:t>
        <w:br/>
        <w:br/>
        <w:t xml:space="preserve">Lisboa, 15 de Outubro de 2023  </w:t>
        <w:br/>
        <w:br/>
        <w:t xml:space="preserve">**O DIRETOR-GERAL**  </w:t>
        <w:br/>
        <w:t xml:space="preserve">[Assinatura]  </w:t>
        <w:br/>
        <w:t xml:space="preserve">Dr. João Silva  </w:t>
        <w:br/>
        <w:t xml:space="preserve">Diretor-Geral de Normatividade e Regulação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