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</w:t>
      </w:r>
    </w:p>
    <w:p>
      <w:r>
        <w:t xml:space="preserve">**GOVERNO DA REPÚBLICA**  </w:t>
        <w:br/>
        <w:t xml:space="preserve">**MINISTÉRIO DA ADMINISTRAÇÃO PÚBLICA**  </w:t>
        <w:br/>
        <w:t xml:space="preserve">**DIRECÇÃO-GERAL DA LEGISLAÇÃO**  </w:t>
        <w:br/>
        <w:br/>
        <w:t xml:space="preserve">**DE:** Direcção-Geral da Legislação  </w:t>
        <w:br/>
        <w:t xml:space="preserve">**PARA:** Assembleia da República  </w:t>
        <w:br/>
        <w:t xml:space="preserve">**ASSUNTO:** Proposta de Lei n.º 45/2023 – Regime de Apoio ao Emprego Jovem  </w:t>
        <w:br/>
        <w:t xml:space="preserve">**DATA:** 15 de Outubro de 2023  </w:t>
        <w:br/>
        <w:br/>
        <w:t xml:space="preserve">**INFORMAÇÃO:**  </w:t>
        <w:br/>
        <w:br/>
        <w:t>Nos termos do disposto no artigo 124.º da Constituição da República Portuguesa e da Lei n.º 74/2013, de 6 de setembro, a Direcção-Geral da Legislação apresenta para apreciação da Assembleia da República a proposta de lei em epígrafe, a qual visa estabelecer um regime de apoio ao emprego jovem, através da criação de incentivos à contratação de jovens em situação de desemprego.</w:t>
        <w:br/>
        <w:br/>
        <w:t xml:space="preserve">A proposta de lei tem como objetivos principais:  </w:t>
        <w:br/>
        <w:br/>
        <w:t xml:space="preserve">1. Promover a inserção dos jovens no mercado de trabalho;  </w:t>
        <w:br/>
        <w:t xml:space="preserve">2. Fomentar a formação profissional e a qualificação dos jovens;  </w:t>
        <w:br/>
        <w:t>3. Estabelecer parcerias entre entidades empregadoras e instituições de ensino e formação profissional.</w:t>
        <w:br/>
        <w:br/>
        <w:t xml:space="preserve">A iniciativa legislativa foi elaborada em conformidade com as diretrizes do Programa de Estabilidade e Crescimento e as orientações do Governo para a promoção do emprego e inclusão social. </w:t>
        <w:br/>
        <w:br/>
        <w:t>A proposta inclui um conjunto de medidas de apoio, como a concessão de subsídios à contratação e a implementação de programas de formação profissional, que serão direcionados a jovens entre os 18 e os 30 anos. Para garantir a eficácia das medidas propostas, será prevista a realização de uma avaliação anual do impacto do regime de apoio.</w:t>
        <w:br/>
        <w:br/>
        <w:t xml:space="preserve">**DESPACHO:**  </w:t>
        <w:br/>
        <w:br/>
        <w:t xml:space="preserve">Tendo em conta a relevância social e económica da proposta de lei, e considerando o impacto positivo que poderá ter na redução do desemprego jovem, solicito à Assembleia da República que proceda à sua apreciação e discussão na próxima sessão plenária. </w:t>
        <w:br/>
        <w:br/>
        <w:t>A Direcção-Geral da Legislação compromete-se a prestar toda a assistência necessária durante o processo de discussão da proposta, bem como a fornecer informações adicionais que sejam requeridas pelos deputados.</w:t>
        <w:br/>
        <w:br/>
        <w:t>Sem mais para o momento, apresento os meus melhores cumprimentos.</w:t>
        <w:br/>
        <w:br/>
        <w:t xml:space="preserve">**Assinatura:**  </w:t>
        <w:br/>
        <w:t xml:space="preserve">[Nome do Director]  </w:t>
        <w:br/>
        <w:t xml:space="preserve">Director-Geral da Legislação  </w:t>
        <w:br/>
        <w:t xml:space="preserve">Ministério da Administração Pública  </w:t>
        <w:br/>
        <w:br/>
        <w:t xml:space="preserve">**ANEXOS:**  </w:t>
        <w:br/>
        <w:t xml:space="preserve">1. Proposta de Lei n.º 45/2023  </w:t>
        <w:br/>
        <w:t xml:space="preserve">2. Análise de Impacto Regulatório  </w:t>
        <w:br/>
        <w:t xml:space="preserve">3. Pareceres das Entidades Consultadas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