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#260</w:t>
      </w:r>
    </w:p>
    <w:p>
      <w:r>
        <w:t xml:space="preserve">**MINISTÉRIO DA INFRAESTRUTURA E HABITAÇÃO**  </w:t>
        <w:br/>
        <w:t xml:space="preserve">**DIREÇÃO-GERAL DE NORMATIVA TÉCNICA**  </w:t>
        <w:br/>
        <w:t xml:space="preserve">**AVENIDA DA LIBERDADE, Nº 45**  </w:t>
        <w:br/>
        <w:t xml:space="preserve">**1010-001 LISBOA**  </w:t>
        <w:br/>
        <w:br/>
        <w:t xml:space="preserve">**DATA:** 15 de Outubro de 2023  </w:t>
        <w:br/>
        <w:t xml:space="preserve">**Nº DO DOCUMENTO:** DGT/2023/0456  </w:t>
        <w:br/>
        <w:br/>
        <w:t xml:space="preserve">**ASSUNTO:** Elaboração de Norma Técnica para a Classificação de Materiais de Construção  </w:t>
        <w:br/>
        <w:br/>
        <w:t xml:space="preserve">**INFORMAÇÃO:**  </w:t>
        <w:br/>
        <w:br/>
        <w:t>Considerando a necessidade de uniformização e regulamentação dos processos de classificação de materiais utilizados na construção civil, a Direção-Geral de Normativa Técnica, em colaboração com o Instituto Português da Qualidade (IPQ) e entidades reguladoras do setor, decidiu iniciar o processo de elaboração de uma norma técnica específica.</w:t>
        <w:br/>
        <w:br/>
        <w:t xml:space="preserve">1. **Identificação da Necessidade:**  </w:t>
        <w:br/>
        <w:t xml:space="preserve">   A crescente diversidade de materiais disponíveis no mercado exige critérios claros e objetivos que garantam a qualidade e segurança nas obras de construção. Assim, a norma a ser elaborada visa proporcionar orientações padronizadas para a classificação e utilização de materiais, de modo a assegurar a conformidade com as melhores práticas e legislações vigentes.</w:t>
        <w:br/>
        <w:br/>
        <w:t xml:space="preserve">2. **Objetivos da Norma:**  </w:t>
        <w:br/>
        <w:t xml:space="preserve">   - Estabelecer critérios de classificação para diferentes tipos de materiais de construção, incluindo, mas não se limitando a, betão, aço, madeira e materiais compósitos.  </w:t>
        <w:br/>
        <w:t xml:space="preserve">   - Promover a utilização de materiais que respeitem as normas de sustentabilidade e eficiência energética.  </w:t>
        <w:br/>
        <w:t xml:space="preserve">   - Facilitar a comunicação entre os diversos intervenientes no setor da construção, incluindo projetistas, engenheiros, construtores e entidades fiscalizadoras.</w:t>
        <w:br/>
        <w:br/>
        <w:t xml:space="preserve">3. **Consultas e Contribuições:**  </w:t>
        <w:br/>
        <w:t xml:space="preserve">   Será realizada uma consulta pública para a recolha de contribuições de todas as partes interessadas, incluindo profissionais do setor, associações de consumidores, e representantes do meio académico. A consulta será divulgada através do portal institucional da Direção-Geral e das redes sociais oficiais.</w:t>
        <w:br/>
        <w:br/>
        <w:t xml:space="preserve">4. **Elaboração do Documento Normativo:**  </w:t>
        <w:br/>
        <w:t xml:space="preserve">   A norma será redigida com base nas contribuições recebidas e será submetida a parecer técnico especializado, garantindo que todos os aspectos relevantes sejam considerados. A versão preliminar do documento será disponibilizada para revisão e comentários antes da sua finalização.</w:t>
        <w:br/>
        <w:br/>
        <w:t xml:space="preserve">5. **Publicação e Publicitação:**  </w:t>
        <w:br/>
        <w:t xml:space="preserve">   Após a redação final da norma e a incorporação das sugestões pertinentes, o documento será enviado para publicação no Diário da República, garantindo a devida publicitação e disseminação entre os profissionais do setor.</w:t>
        <w:br/>
        <w:br/>
        <w:t xml:space="preserve">**DESPACHO:**  </w:t>
        <w:br/>
        <w:br/>
        <w:t>Aprovo o início do processo de elaboração da norma técnica para a classificação de materiais de construção, conforme exposto na presente informação. Determino que sejam iniciados os trâmites necessários para a realização da consulta pública e para a elaboração do documento normativo. Solicito a colaboração dos serviços competentes para o cumprimento das etapas definidas.</w:t>
        <w:br/>
        <w:br/>
        <w:t xml:space="preserve">**Assinatura:**  </w:t>
        <w:br/>
        <w:t xml:space="preserve">_________________________  </w:t>
        <w:br/>
        <w:t xml:space="preserve">**Diretor-Geral**  </w:t>
        <w:br/>
        <w:t xml:space="preserve">**NOME DO DIRETOR**  </w:t>
        <w:br/>
        <w:t xml:space="preserve">**Direção-Geral de Normativa Técnica**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