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#275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**AVENIDA DA CIDADANIA, Nº 100**  </w:t>
        <w:br/>
        <w:t xml:space="preserve">**C.P. 1234-567 EXEMPLO**  </w:t>
        <w:br/>
        <w:br/>
        <w:t xml:space="preserve">**PROTOCOLO Nº:** 2023/04567  </w:t>
        <w:br/>
        <w:t xml:space="preserve">**DATA:** 15 de Outubro de 2023  </w:t>
        <w:br/>
        <w:br/>
        <w:t xml:space="preserve">**ASSUNTO:** Aprovação do Plano de Ação para o Desenvolvimento Sustentável 2024-2026  </w:t>
        <w:br/>
        <w:br/>
        <w:t xml:space="preserve">**INFORMAÇÃO:**  </w:t>
        <w:br/>
        <w:br/>
        <w:t>Nos termos das atribuições conferidas ao Departamento de Administração Pública, é submetido à consideração da Exma. Senhora Presidente da Câmara Municipal o documento denominado "Plano de Ação para o Desenvolvimento Sustentável 2024-2026", elaborado pelo Grupo de Trabalho para a Sustentabilidade, constituído por representantes dos diversos departamentos municipais e especialistas na área ambiental.</w:t>
        <w:br/>
        <w:br/>
        <w:t>O referido plano visa a implementação de estratégias que promovam a sustentabilidade ambiental, social e econômica do Município de Exemplo, de acordo com as diretrizes estabelecidas na Lei nº 123/2020, que institui a Política Municipal de Sustentabilidade. O documento contém as seguintes seções principais:</w:t>
        <w:br/>
        <w:br/>
        <w:t>1. **Diagnóstico Atual:** Análise do estado atual dos recursos naturais, sociais e econômicos do Município.</w:t>
        <w:br/>
        <w:t>2. **Objetivos Estratégicos:** Definição de metas a curto, médio e longo prazo, alinhadas com os Objetivos de Desenvolvimento Sustentável (ODS) da ONU.</w:t>
        <w:br/>
        <w:t>3. **Ações Propostas:** Conjunto de iniciativas a serem implementadas, com prazos, responsáveis e recursos necessários.</w:t>
        <w:br/>
        <w:t>4. **Monitoramento e Avaliação:** Mecanismos para acompanhamento da execução do plano e avaliação de resultados.</w:t>
        <w:br/>
        <w:br/>
        <w:t>O Plano de Ação foi amplamente discutido em reuniões públicas e recebeu contribuições da comunidade, garantindo assim sua legitimidade e aceitação social. O mesmo foi aprovado em reunião do Grupo de Trabalho em data de 10 de Outubro de 2023.</w:t>
        <w:br/>
        <w:br/>
        <w:t xml:space="preserve">**DESPACHO:**  </w:t>
        <w:br/>
        <w:br/>
        <w:t>Considerando a relevância do "Plano de Ação para o Desenvolvimento Sustentável 2024-2026" para a promoção de práticas sustentáveis no Município e a transparência no processo de elaboração do mesmo, determino a sua aprovação e a subsequente publicação no Diário Oficial do Município.</w:t>
        <w:br/>
        <w:br/>
        <w:t xml:space="preserve">Publique-se.  </w:t>
        <w:br/>
        <w:t xml:space="preserve">Cumpra-se.  </w:t>
        <w:br/>
        <w:br/>
        <w:t xml:space="preserve">**ASSINATURA:**  </w:t>
        <w:br/>
        <w:t xml:space="preserve">_________________________________  </w:t>
        <w:br/>
        <w:t xml:space="preserve">Dr. João da Silva  </w:t>
        <w:br/>
        <w:t xml:space="preserve">Presidente da Câmara Municipal  </w:t>
        <w:br/>
        <w:t xml:space="preserve">Governo Municipal de Exemplo  </w:t>
        <w:br/>
        <w:br/>
        <w:t xml:space="preserve">**C.C.:**  </w:t>
        <w:br/>
        <w:t xml:space="preserve">- Grupo de Trabalho para a Sustentabilidade  </w:t>
        <w:br/>
        <w:t xml:space="preserve">- Arquivo Municipal  </w:t>
        <w:br/>
        <w:t xml:space="preserve">- Gabinete do Vice-Presidente  </w:t>
        <w:br/>
        <w:t xml:space="preserve">- Defesa Civil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