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#296</w:t>
      </w:r>
    </w:p>
    <w:p>
      <w:r>
        <w:t>**GOVERNO DA REPÚBLICA**</w:t>
        <w:br/>
        <w:br/>
        <w:t xml:space="preserve">**DE:** Ministério da Justiça  </w:t>
        <w:br/>
        <w:t xml:space="preserve">**ASSUNTO:** Proposta de Lei sobre a Proteção de Dados Pessoais  </w:t>
        <w:br/>
        <w:t xml:space="preserve">**DATA:** 15 de outubro de 2023  </w:t>
        <w:br/>
        <w:br/>
        <w:t>---</w:t>
        <w:br/>
        <w:br/>
        <w:t>**INFORMAÇÃO**</w:t>
        <w:br/>
        <w:br/>
        <w:t>No âmbito das competências atribuídas ao Ministério da Justiça e em conformidade com a Lei n.º 58/2019, de 8 de agosto, que aprova a Lei de Proteção de Dados Pessoais, apresenta-se para discussão a proposta de lei que visa atualizar e reforçar os mecanismos de proteção de dados pessoais, de forma a garantir a segurança e a privacidade dos cidadãos.</w:t>
        <w:br/>
        <w:br/>
        <w:t>A proposta, elaborada pela Direção-Geral da Política de Justiça, contempla as seguintes alterações:</w:t>
        <w:br/>
        <w:br/>
        <w:t>1. **Definição de Novos Direitos**: A proposta inclui a definição de novos direitos dos titulares de dados, como o direito à portabilidade e ao esquecimento, em consonância com o Regulamento Geral sobre a Proteção de Dados (RGPD).</w:t>
        <w:br/>
        <w:t xml:space="preserve">  </w:t>
        <w:br/>
        <w:t>2. **Responsabilidades das Entidades**: Estabelece-se um conjunto de obrigações para as entidades públicas e privadas que tratam dados pessoais, incluindo a nomeação de um encarregado de proteção de dados e a implementação de medidas técnicas e organizativas adequadas.</w:t>
        <w:br/>
        <w:t xml:space="preserve">  </w:t>
        <w:br/>
        <w:t>3. **Sanções**: A proposta prevê sanções mais severas para a violação das normas de proteção de dados, com multas que poderão chegar até 4% do volume de negócios anual das entidades infratoras.</w:t>
        <w:br/>
        <w:br/>
        <w:t>4. **Campanhas de Sensibilização**: É igualmente prevista a realização de campanhas de sensibilização dirigidas aos cidadãos sobre a importância da proteção de dados e dos seus direitos.</w:t>
        <w:br/>
        <w:br/>
        <w:t>**DESPACHO**</w:t>
        <w:br/>
        <w:br/>
        <w:t>Após análise da proposta, determino que:</w:t>
        <w:br/>
        <w:br/>
        <w:t>1. Se proceda à divulgação pública da proposta de lei, através do portal do Ministério da Justiça e em meios de comunicação social, de forma a fomentar um debate alargado e inclusivo.</w:t>
        <w:br/>
        <w:br/>
        <w:t>2. Se solicite a emissão de pareceres das entidades competentes, nomeadamente da Comissão Nacional de Proteção de Dados e do Conselho Superior da Magistratura, no prazo de 30 dias.</w:t>
        <w:br/>
        <w:br/>
        <w:t>3. Se organize uma audiência pública para a discussão da proposta, a realizar em data a determinar, com a participação de especialistas e representantes da sociedade civil.</w:t>
        <w:br/>
        <w:br/>
        <w:t>Esta proposta visa não apenas a conformidade com a legislação europeia, mas também a promoção de uma cultura de respeito e proteção dos dados pessoais entre todos os cidadãos.</w:t>
        <w:br/>
        <w:br/>
        <w:t xml:space="preserve">**Ministro da Justiça**  </w:t>
        <w:br/>
        <w:t xml:space="preserve">[Assinatura]  </w:t>
        <w:br/>
        <w:t xml:space="preserve">[Nome do Ministro]  </w:t>
        <w:br/>
        <w:br/>
        <w:t xml:space="preserve">---  </w:t>
        <w:br/>
        <w:t xml:space="preserve">**FIM DO DOCUMENTO**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