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#304</w:t>
      </w:r>
    </w:p>
    <w:p>
      <w:r>
        <w:t>---</w:t>
        <w:br/>
        <w:br/>
        <w:t>**CABEÇALHO DO DOCUMENTO**</w:t>
        <w:br/>
        <w:br/>
        <w:t xml:space="preserve">**Entidade:** Direção-Geral de Legislação e Normas  </w:t>
        <w:br/>
        <w:t xml:space="preserve">**Nº do Processo:** 2023/005678  </w:t>
        <w:br/>
        <w:t xml:space="preserve">**Data:** 15 de Outubro de 2023  </w:t>
        <w:br/>
        <w:t xml:space="preserve">**Assunto:** Parecer técnico-jurídico sobre a interpretação do Decreto-Lei n.º 123/2023  </w:t>
        <w:br/>
        <w:br/>
        <w:t>---</w:t>
        <w:br/>
        <w:br/>
        <w:t>**INFORMAÇÃO**</w:t>
        <w:br/>
        <w:br/>
        <w:t>1. **Introdução**</w:t>
        <w:br/>
        <w:br/>
        <w:t>O presente parecer tem como objetivo fornecer uma interpretação técnica e jurídica do Decreto-Lei n.º 123/2023, que estabelece o regime jurídico de apoio às micro e pequenas empresas. Este documento foi solicitado pela Comissão de Acesso aos Documentos Administrativos (CADA) através do pedido formal datado de 5 de Outubro de 2023.</w:t>
        <w:br/>
        <w:br/>
        <w:t>2. **Contexto**</w:t>
        <w:br/>
        <w:br/>
        <w:t>O Decreto-Lei n.º 123/2023 foi publicado no Diário da República em 1 de Outubro de 2023, entrando em vigor no dia seguinte. O seu propósito é regulamentar as condições de acesso e os procedimentos para a concessão de apoios financeiros a micro e pequenas empresas, visando a promoção do empreendedorismo e a sustentabilidade econômica.</w:t>
        <w:br/>
        <w:br/>
        <w:t>3. **Objetivo do Parecer**</w:t>
        <w:br/>
        <w:br/>
        <w:t>O presente parecer visa esclarecer os principais pontos de interpretação do referido decreto, tendo em vista a sua aplicação prática pelas entidades reguladoras competentes.</w:t>
        <w:br/>
        <w:br/>
        <w:t>4. **Análise Jurídica**</w:t>
        <w:br/>
        <w:br/>
        <w:t>A análise do Decreto-Lei n.º 123/2023 contempla os seguintes aspetos:</w:t>
        <w:br/>
        <w:br/>
        <w:t>- **Artigo 1.º - Objeto e Âmbito de Aplicação:** O artigo define claramente as entidades abrangidas pelo regime, com especial enfoque nas micro e pequenas empresas, conforme a definição do anexo I do Regulamento (UE) n.º 651/2014.</w:t>
        <w:br/>
        <w:br/>
        <w:t>- **Artigo 3.º - Condições de Acesso:** Este artigo estabelece as condições que as empresas devem cumprir para aceder aos apoios, sendo fundamental assegurar que as exigências não sejam excessivas ou discriminatórias.</w:t>
        <w:br/>
        <w:br/>
        <w:t>- **Artigo 5.º - Procedimentos de Candidatura:** A clareza e a simplicidade dos procedimentos são essenciais para a eficácia do programa. A análise aponta para a necessidade de uma plataforma digital que centralize as candidaturas, agilizando o processo.</w:t>
        <w:br/>
        <w:br/>
        <w:t>5. **Conclusão**</w:t>
        <w:br/>
        <w:br/>
        <w:t>Em suma, o Decreto-Lei n.º 123/2023 estipula um regime favorável ao apoio às micro e pequenas empresas, sendo crucial que as entidades envolvidas na sua aplicação mantenham uma interpretação coerente e uniforme. Este parecer deverá servir como guia para a sua aplicação, promovendo a segurança jurídica e a transparência.</w:t>
        <w:br/>
        <w:br/>
        <w:t>---</w:t>
        <w:br/>
        <w:br/>
        <w:t>**DESPACHO**</w:t>
        <w:br/>
        <w:br/>
        <w:t>Tendo em conta a análise realizada, este parecer é submetido à apreciação da Comissão de Acesso aos Documentos Administrativos para o devido seguimento e eventual divulgação às partes interessadas.</w:t>
        <w:br/>
        <w:br/>
        <w:t xml:space="preserve">**Elaborado por:**  </w:t>
        <w:br/>
        <w:t xml:space="preserve">Dr. João Silva  </w:t>
        <w:br/>
        <w:t>Jurista da Direção-Geral de Legislação e Normas</w:t>
        <w:br/>
        <w:br/>
        <w:t xml:space="preserve">**Aprovado por:**  </w:t>
        <w:br/>
        <w:t xml:space="preserve">Dr. Ana Pereira  </w:t>
        <w:br/>
        <w:t>Diretora-Geral da Direção-Geral de Legislação e Normas</w:t>
        <w:br/>
        <w:br/>
        <w:t>---</w:t>
        <w:br/>
        <w:br/>
        <w:t>**ANEXOS:**</w:t>
        <w:br/>
        <w:br/>
        <w:t xml:space="preserve">1. Cópia do Decreto-Lei n.º 123/2023  </w:t>
        <w:br/>
        <w:t xml:space="preserve">2. Pedido de parecer da CADA  </w:t>
        <w:br/>
        <w:t xml:space="preserve">3. Documentação adicional consultada  </w:t>
        <w:br/>
        <w:br/>
        <w:t xml:space="preserve">---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