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#305</w:t>
      </w:r>
    </w:p>
    <w:p>
      <w:r>
        <w:t xml:space="preserve">**GOVERNO DO MUNICÍPIO DE EXEMPLO**  </w:t>
        <w:br/>
        <w:t xml:space="preserve">**SECRETARIA GERAL**  </w:t>
        <w:br/>
        <w:t xml:space="preserve">**DEPARTAMENTO DE ADMINISTRAÇÃO PÚBLICA**  </w:t>
        <w:br/>
        <w:br/>
        <w:t xml:space="preserve">**DE**: Secretaria Geral  </w:t>
        <w:br/>
        <w:t xml:space="preserve">**PARA**: Direção do Departamento de Recursos Humanos  </w:t>
        <w:br/>
        <w:t xml:space="preserve">**ASSUNTO**: Regulamentação da Gestão de Recursos Humanos  </w:t>
        <w:br/>
        <w:t xml:space="preserve">**DATA**: 15 de setembro de 2023  </w:t>
        <w:br/>
        <w:br/>
        <w:t>---</w:t>
        <w:br/>
        <w:br/>
        <w:t xml:space="preserve">**INFORMAÇÃO**  </w:t>
        <w:br/>
        <w:br/>
        <w:t>No âmbito das diretrizes estabelecidas pelo Município de Exemplo e visando a melhoria contínua da gestão dos recursos humanos, é fundamental a adoção de medidas que garantam a eficiência, transparência e equidade no trato das questões laborais. Assim, após a análise das práticas atuais, propomos a seguinte regulamentação:</w:t>
        <w:br/>
        <w:br/>
        <w:t xml:space="preserve">1. **Objetivo**  </w:t>
        <w:br/>
        <w:t xml:space="preserve">   Este documento tem como objetivo estabelecer normas e procedimentos a serem seguidos na gestão de recursos humanos, visando a otimização dos processos e o cumprimento da legislação vigente.</w:t>
        <w:br/>
        <w:br/>
        <w:t xml:space="preserve">2. **Âmbito de Aplicação**  </w:t>
        <w:br/>
        <w:t xml:space="preserve">   A presente regulamentação aplica-se a todos os servidores públicos municipais, incluindo aqueles em regime de contrato temporário.</w:t>
        <w:br/>
        <w:br/>
        <w:t xml:space="preserve">3. **Diretrizes Gerais**  </w:t>
        <w:br/>
        <w:t xml:space="preserve">   a) Todos os procedimentos de recrutamento e seleção devem ser realizados de forma transparente e imparcial, garantindo a igualdade de oportunidades.  </w:t>
        <w:br/>
        <w:t xml:space="preserve">   b) A avaliação de desempenho dos servidores deve ser realizada anualmente, com a participação dos mesmos no processo, promovendo o feedback construtivo.  </w:t>
        <w:br/>
        <w:t xml:space="preserve">   c) A capacitação contínua dos servidores é prioritária, devendo ser oferecidos cursos e treinamentos regulares.  </w:t>
        <w:br/>
        <w:br/>
        <w:t xml:space="preserve">4. **Documentação Necessária**  </w:t>
        <w:br/>
        <w:t xml:space="preserve">   Para a implementação das normas aqui descritas, é imprescindível a elaboração e a atualização contínua dos seguintes documentos:  </w:t>
        <w:br/>
        <w:t xml:space="preserve">   a) Regulamento Interno de Recursos Humanos;  </w:t>
        <w:br/>
        <w:t xml:space="preserve">   b) Plano de Capacitação Anual;  </w:t>
        <w:br/>
        <w:t xml:space="preserve">   c) Formulários de Avaliação de Desempenho;  </w:t>
        <w:br/>
        <w:br/>
        <w:t xml:space="preserve">5. **Comunicação**  </w:t>
        <w:br/>
        <w:t xml:space="preserve">   As informações pertinentes a esta regulamentação deverão ser comunicadas a todos os servidores através de circulares e reuniões, garantindo amplo conhecimento e entendimento das normas estabelecidas.</w:t>
        <w:br/>
        <w:br/>
        <w:t xml:space="preserve">**DESPACHO**  </w:t>
        <w:br/>
        <w:br/>
        <w:t xml:space="preserve">Considerando a importância da regulamentação proposta para a melhoria da gestão de recursos humanos no Município de Exemplo, determino:  </w:t>
        <w:br/>
        <w:br/>
        <w:t xml:space="preserve">1. A aprovação da regulamentação aqui apresentada.  </w:t>
        <w:br/>
        <w:t xml:space="preserve">2. A sua divulgação junto a todos os servidores municipais, com efeito imediato.  </w:t>
        <w:br/>
        <w:t xml:space="preserve">3. A criação de um grupo de trabalho que ficará responsável pela implementação e acompanhamento das diretrizes estabelecidas.  </w:t>
        <w:br/>
        <w:br/>
        <w:t xml:space="preserve">Publique-se e cumpra-se.  </w:t>
        <w:br/>
        <w:br/>
        <w:t xml:space="preserve">Atenciosamente,  </w:t>
        <w:br/>
        <w:br/>
        <w:t xml:space="preserve">__________________________  </w:t>
        <w:br/>
        <w:t xml:space="preserve">[Nome do Responsável]  </w:t>
        <w:br/>
        <w:t xml:space="preserve">Secretário Geral  </w:t>
        <w:br/>
        <w:t xml:space="preserve">Governo do Município de Exemplo  </w:t>
        <w:br/>
        <w:br/>
        <w:t xml:space="preserve">---  </w:t>
        <w:br/>
        <w:t>**Notas:** Este documento deverá ser arquivado e mantido disponível para consulta pública, conforme as normas de acesso à informação.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