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#310</w:t>
      </w:r>
    </w:p>
    <w:p>
      <w:r>
        <w:t>**GOVERNO DA REPÚBLICA**</w:t>
        <w:br/>
        <w:br/>
        <w:t>**MINISTÉRIO DA JUSTIÇA**</w:t>
        <w:br/>
        <w:br/>
        <w:t>**DEPARTAMENTO DE REGULAÇÃO E LEGISLAÇÃO**</w:t>
        <w:br/>
        <w:br/>
        <w:t>**PROJETO DE REGULAMENTO N.º 2023/45**</w:t>
        <w:br/>
        <w:br/>
        <w:t>**ASSUNTO:** Elaboração e Aprovação do Regulamento sobre a Gestão de Resíduos Urbanos</w:t>
        <w:br/>
        <w:br/>
        <w:t>**DATA:** 15 de Outubro de 2023</w:t>
        <w:br/>
        <w:br/>
        <w:t>---</w:t>
        <w:br/>
        <w:br/>
        <w:t>**INFORMAÇÃO:**</w:t>
        <w:br/>
        <w:br/>
        <w:t>Nos termos da alínea a) do artigo 5.º da Lei n.º 123/2009, de 21 de Julho, que estabelece o regime jurídico da gestão de resíduos, foi submetido a este Departamento o projeto de regulamentação destinado a estabelecer as normas aplicáveis à gestão de resíduos urbanos em território nacional. O presente regulamento visa assegurar uma gestão eficiente e sustentável dos resíduos, promovendo a proteção da saúde pública e do ambiente.</w:t>
        <w:br/>
        <w:br/>
        <w:t>Após a análise do projeto, foi realizada uma verificação jurídica que atestou a conformidade do mesmo com a legislação vigente. Adicionalmente, foram realizadas consultas às entidades competentes, nomeadamente às Direções Regionais do Ambiente e ao Instituto da Conservação da Natureza e das Florestas, tendo sido colhidos pareceres favoráveis.</w:t>
        <w:br/>
        <w:br/>
        <w:t>O projeto de regulamento inclui as seguintes disposições:</w:t>
        <w:br/>
        <w:br/>
        <w:t>1. **Definição de Resíduos Urbanos**: Classificação e categorias de resíduos abrangidos pelo regulamento.</w:t>
        <w:br/>
        <w:t>2. **Responsabilidades dos Produtores**: Deveres dos cidadãos e das entidades coletivas na gestão dos resíduos que produzem.</w:t>
        <w:br/>
        <w:t>3. **Sistema de Triagem e Recolha**: Normas para a separação e recolha seletiva dos resíduos.</w:t>
        <w:br/>
        <w:t>4. **Destinação Final**: Estabelecimento de critérios para a disposição e tratamento dos resíduos, promovendo a reciclagem e a valorização material.</w:t>
        <w:br/>
        <w:t>5. **Sanções**: Definição de infrações e respetivas penalizações em caso de incumprimento das normas estabelecidas.</w:t>
        <w:br/>
        <w:br/>
        <w:t>**DESPACHO:**</w:t>
        <w:br/>
        <w:br/>
        <w:t>Face ao exposto, e considerando a importância da regulamentação proposta para a melhoria da gestão de resíduos urbanos e proteção ambiental, determino:</w:t>
        <w:br/>
        <w:br/>
        <w:t>1. A aprovação do projeto de regulamento em anexo, para efeitos de apreciação e ratificação pelo Conselho de Ministros.</w:t>
        <w:br/>
        <w:t>2. A publicitação do presente despacho nas plataformas oficiais do Governo, bem como a abertura de um período de consulta pública de 30 dias, com vista à recolha de contributos da sociedade civil e das partes interessadas.</w:t>
        <w:br/>
        <w:br/>
        <w:t>O presente regulamento deverá ser implementado em todas as regiões do país, tendo em conta as especificidades locais e as melhores práticas de gestão.</w:t>
        <w:br/>
        <w:br/>
        <w:t>**FUNDAMENTO LEGAL:**</w:t>
        <w:br/>
        <w:br/>
        <w:t>- Lei n.º 123/2009, de 21 de Julho</w:t>
        <w:br/>
        <w:t>- Decreto-Lei n.º 226/2007, de 31 de Maio</w:t>
        <w:br/>
        <w:t>- Resolução do Conselho de Ministros n.º 45/2020, de 10 de Outubro</w:t>
        <w:br/>
        <w:br/>
        <w:t>**ANEXO:**</w:t>
        <w:br/>
        <w:br/>
        <w:t>Projeto de Regulamento sobre a Gestão de Resíduos Urbanos</w:t>
        <w:br/>
        <w:br/>
        <w:t>---</w:t>
        <w:br/>
        <w:br/>
        <w:t>**Assinatura:**</w:t>
        <w:br/>
        <w:br/>
        <w:t xml:space="preserve">___________________________  </w:t>
        <w:br/>
        <w:t xml:space="preserve">[Nome do Responsável]  </w:t>
        <w:br/>
        <w:t xml:space="preserve">Diretor do Departamento de Regulação e Legislação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