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#315</w:t>
      </w:r>
    </w:p>
    <w:p>
      <w:r>
        <w:t xml:space="preserve">**MINISTÉRIO DOS NEGÓCIOS ESTRANGEIROS**  </w:t>
        <w:br/>
        <w:t xml:space="preserve">**DIVISÃO DE ASSUNTOS INTERNACIONAIS**  </w:t>
        <w:br/>
        <w:t xml:space="preserve">**Av. da Liberdade, 123, 4.º andar**  </w:t>
        <w:br/>
        <w:t xml:space="preserve">**1250-001 Lisboa**  </w:t>
        <w:br/>
        <w:t xml:space="preserve">**Tel: +351 21 123 4567**  </w:t>
        <w:br/>
        <w:t xml:space="preserve">**Email: dain@mne.gov.pt**  </w:t>
        <w:br/>
        <w:br/>
        <w:t xml:space="preserve">**DE**: Divisão de Assuntos Internacionais  </w:t>
        <w:br/>
        <w:t xml:space="preserve">**A**: Senhor Primeiro-Ministro  </w:t>
        <w:br/>
        <w:t xml:space="preserve">**ASSUNTO**: Aprovação e Ratificação do Acordo de Cooperação entre Portugal e o Reino da Suécia  </w:t>
        <w:br/>
        <w:t xml:space="preserve">**DATA**: 15 de Novembro de 2023  </w:t>
        <w:br/>
        <w:br/>
        <w:t>---</w:t>
        <w:br/>
        <w:br/>
        <w:t xml:space="preserve">**INFORMAÇÃO**  </w:t>
        <w:br/>
        <w:br/>
        <w:t>No âmbito das relações bilaterais entre a República Portuguesa e o Reino da Suécia, foi celebrado um Acordo de Cooperação em diversas áreas, designadamente em matéria de educação, ciência e tecnologia. Este acordo foi assinado em Estocolmo no dia 10 de Outubro de 2023, durante a visita oficial do Senhor Primeiro-Ministro ao Reino da Suécia.</w:t>
        <w:br/>
        <w:br/>
        <w:t>De acordo com os procedimentos legais e administrativos em vigor, a presente comunicação visa manifestar o consentimento para a vinculação do Estado Português ao referido Acordo, conforme estipulado na legislação nacional e nos compromissos internacionais assumidos por Portugal.</w:t>
        <w:br/>
        <w:br/>
        <w:t xml:space="preserve">**DESPACHO**  </w:t>
        <w:br/>
        <w:br/>
        <w:t>1. **Parecer do MNE**: A Divisão de Assuntos Internacionais, após análise do conteúdo e das implicações do Acordo de Cooperação, emitiu parecer favorável à sua ratificação, considerando que o mesmo contribui para o fortalecimento das relações entre os dois Estados e promove a cooperação em áreas prioritárias para o desenvolvimento nacional.</w:t>
        <w:br/>
        <w:br/>
        <w:t>2. **Aprovação Parlamentar**: Recomenda-se a submissão do Acordo à Assembleia da República para a necessária aprovação, conforme previsto na Constituição da República Portuguesa e na Lei de Bases da Política Externa.</w:t>
        <w:br/>
        <w:br/>
        <w:t>3. **Ratificação Presidencial**: Após a aprovação parlamentar, deverá ser enviado ao Senhor Presidente da República para ratificação final e subsequente publicação em Diário da República, efetivando assim o compromisso internacional assumido.</w:t>
        <w:br/>
        <w:br/>
        <w:t>4. **Comunicação**: Uma vez ratificado, deverá ser efetuada a comunicação do depósito do instrumento de ratificação junto da entidade designada, conforme os procedimentos internacionais estabelecidos.</w:t>
        <w:br/>
        <w:br/>
        <w:t>5. **Publicação**: Após a comunicação do depósito, será efetuada a publicação do Acordo no Diário da República, dando a conhecimento público as condições e termos do mesmo.</w:t>
        <w:br/>
        <w:br/>
        <w:t xml:space="preserve">**CONCLUSÃO**  </w:t>
        <w:br/>
        <w:br/>
        <w:t>Face ao exposto, solicita-se a Vossa Excelência que tome as devidas providências para a aprovação e ratificação do Acordo de Cooperação celebrado com o Reino da Suécia, conforme os trâmites legais estabelecidos.</w:t>
        <w:br/>
        <w:br/>
        <w:t xml:space="preserve">**Atenciosamente,**  </w:t>
        <w:br/>
        <w:br/>
        <w:t xml:space="preserve">**[Assinatura]**  </w:t>
        <w:br/>
        <w:t xml:space="preserve">**José Silva**  </w:t>
        <w:br/>
        <w:t xml:space="preserve">**Diretor da Divisão de Assuntos Internacionais**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