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#330</w:t>
      </w:r>
    </w:p>
    <w:p>
      <w:r>
        <w:t xml:space="preserve">**GOVERNO DE PORTUGAL**  </w:t>
        <w:br/>
        <w:t xml:space="preserve">**MINISTÉRIO DOS NEGÓCIOS ESTRANGEIROS**  </w:t>
        <w:br/>
        <w:t xml:space="preserve">**DIREÇÃO-GERAL DOS ASSUNTOS INTERNACIONAIS**  </w:t>
        <w:br/>
        <w:br/>
        <w:t>---</w:t>
        <w:br/>
        <w:br/>
        <w:t xml:space="preserve">**DE:** Direção-Geral dos Assuntos Internacionais  </w:t>
        <w:br/>
        <w:t xml:space="preserve">**ASSUNTO:** Aprovação e Comunicação da Convenção sobre Mudanças Climáticas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Nos termos do artigo 7.º da Constituição da República Portuguesa e da Lei n.º 59/2007, de 4 de setembro, que estabelece o regime jurídico da celebração de convenções internacionais, a Direção-Geral dos Assuntos Internacionais apresenta o presente relatório sobre a convenção internacional em epígrafe.</w:t>
        <w:br/>
        <w:br/>
        <w:t xml:space="preserve">1. **Contexto da Convenção:**  </w:t>
        <w:br/>
        <w:t xml:space="preserve">   A Convenção sobre Mudanças Climáticas foi adotada em 12 de dezembro de 2015, durante a 21.ª Conferência das Partes da Convenção-Quadro das Nações Unidas sobre Mudanças Climáticas, realizada em Paris. O objetivo central da convenção é fortalecer a resposta global à ameaça das alterações climáticas, promovendo a adoção de medidas que visem limitar o aumento da temperatura média global.</w:t>
        <w:br/>
        <w:br/>
        <w:t xml:space="preserve">2. **Parecer do MNE:**  </w:t>
        <w:br/>
        <w:t xml:space="preserve">   O Ministério dos Negócios Estrangeiros, após análise do conteúdo da convenção e das suas implicações para o ordenamento jurídico e ambiental do Estado português, emitiu um parecer favorável à vinculação do Estado português a esta convenção. O parecer, datado de 10 de Outubro de 2023, recomenda a sua ratificação, considerando os benefícios que a adesão à convenção traria para a política ambiental nacional e o compromisso internacional de Portugal na luta contra as alterações climáticas.</w:t>
        <w:br/>
        <w:br/>
        <w:t xml:space="preserve">3. **Aprovação Parlamentar:**  </w:t>
        <w:br/>
        <w:t xml:space="preserve">   O projeto de resolução para a ratificação da convenção foi submetido à Assembleia da República, tendo sido aprovado em sessão plenária no dia 12 de Outubro de 2023.</w:t>
        <w:br/>
        <w:br/>
        <w:t xml:space="preserve">4. **Ratificação e Assinatura:**  </w:t>
        <w:br/>
        <w:t xml:space="preserve">   A ratificação da convenção foi realizada pelo Senhor Presidente da República no dia 14 de Outubro de 2023, com a devida assinatura do instrumento de ratificação.</w:t>
        <w:br/>
        <w:br/>
        <w:t xml:space="preserve">5. **Publicação e Comunicação:**  </w:t>
        <w:br/>
        <w:t xml:space="preserve">   O presente despacho determina que a Direção-Geral dos Assuntos Internacionais proceda à comunicação do aviso de depósito do instrumento de ratificação junto da Secretaria-Geral da Organização das Nações Unidas, conforme estipulado no artigo 23.º da convenção. A publicação da ratificação será efetuada no Diário da República, em cumprimento das disposições legais aplicáveis.</w:t>
        <w:br/>
        <w:br/>
        <w:t>---</w:t>
        <w:br/>
        <w:br/>
        <w:t xml:space="preserve">**DESPACHO:**  </w:t>
        <w:br/>
        <w:t xml:space="preserve">Face ao exposto, determina-se que:  </w:t>
        <w:br/>
        <w:br/>
        <w:t xml:space="preserve">1. Se proceda à comunicação do aviso de depósito do instrumento de ratificação da Convenção sobre Mudanças Climáticas junto da Organização das Nações Unidas.  </w:t>
        <w:br/>
        <w:t xml:space="preserve">2. Se publique a ratificação da convenção no Diário da República.  </w:t>
        <w:br/>
        <w:t>3. Se informe a Assembleia da República sobre a conclusão deste processo.</w:t>
        <w:br/>
        <w:br/>
        <w:t xml:space="preserve">Lisboa, 15 de Outubro de 2023  </w:t>
        <w:br/>
        <w:br/>
        <w:t xml:space="preserve">**Assinatura:**  </w:t>
        <w:br/>
        <w:br/>
        <w:t xml:space="preserve">[Nome do Responsável]  </w:t>
        <w:br/>
        <w:t xml:space="preserve">**Diretor-Geral**  </w:t>
        <w:br/>
        <w:t xml:space="preserve">**Direção-Geral dos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