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#336</w:t>
      </w:r>
    </w:p>
    <w:p>
      <w:r>
        <w:t xml:space="preserve">**DE:** Tribunal de Justiça da Região Norte  </w:t>
        <w:br/>
        <w:t xml:space="preserve">**ASSUNTO:** Acórdão de Uniformização de Jurisprudência nº 2023/045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artigo 12º do Regulamento Interno do Tribunal de Justiça da Região Norte, comunica-se a decisão proferida no âmbito do processo de uniformização de jurisprudência referente à questão da responsabilização civil por danos decorrentes de acidentes de trabalho, que gerou divergências significativas nas decisões dos tribunais inferiores.</w:t>
        <w:br/>
        <w:br/>
        <w:t>O pedido de uniformização foi interposto em 20 de Agosto de 2023 pela Associação dos Trabalhadores da Região Norte, tendo como objetivo dirimir a divergência existente entre as decisões proferidas nos processos nº 2023/0123 e nº 2023/0456, os quais versam sobre a mesma questão de direito.</w:t>
        <w:br/>
        <w:br/>
        <w:t>**1. CONFERÊNCIA PARA ADMISSIBILIDADE DO PEDIDO:**</w:t>
        <w:br/>
        <w:br/>
        <w:t>Após a análise preliminar, foi realizada a conferência para aferição da admissibilidade do pedido, considerando que foram apresentadas alegações fundamentadas, e que as decisões em confronto apresentavam soluções opostas quanto à aplicação dos artigos 483º e 484º do Código Civil.</w:t>
        <w:br/>
        <w:br/>
        <w:t>**2. ALEGACOES:**</w:t>
        <w:br/>
        <w:br/>
        <w:t>Em sede de alegações, a parte requerente sustentou que a divergência nas decisões judiciais prejudica a segurança jurídica e a previsibilidade das decisões em casos análogos. Por sua vez, a parte contrária apresentou argumentos que defendiam a autonomia dos juízes em casos concretos, sublinhando a importância da análise das particularidades de cada situação.</w:t>
        <w:br/>
        <w:br/>
        <w:t>**3. JULGAMENTO:**</w:t>
        <w:br/>
        <w:br/>
        <w:t>O tribunal, após análise rigorosa dos autos e das alegações apresentadas, deliberou que a uniformização se justifica, tendo em consideração a relevância da matéria e a necessidade de garantir uma aplicação coerente das normas jurídicas em situações semelhantes. O julgamento ocorreu em 10 de Outubro de 2023.</w:t>
        <w:br/>
        <w:br/>
        <w:t>**4. PROFERIÇÃO DO ACÓRDÃO:**</w:t>
        <w:br/>
        <w:br/>
        <w:t>O acórdão foi proferido em sessão pública, onde se decidiu, por maioria, que a responsabilidade civil por danos decorrentes de acidentes de trabalho deve ser apreciada sob a égide do princípio da responsabilidade objetiva, conforme preconizado pelo artigo 483º do Código Civil, em consonância com a jurisprudência consolidada em casos análogos.</w:t>
        <w:br/>
        <w:br/>
        <w:t>**DECISÃO:**</w:t>
        <w:br/>
        <w:br/>
        <w:t>Por conseguinte, o Tribunal de Justiça da Região Norte determina que, doravante, a jurisprudência a ser seguida nos casos de responsabilização civil por acidentes de trabalho deverá observar o entendimento consagrado neste acórdão, não sendo vinculativo, mas servindo como orientação para a uniformização das decisões judiciárias.</w:t>
        <w:br/>
        <w:br/>
        <w:t>**PUBLICAÇÃO:**</w:t>
        <w:br/>
        <w:br/>
        <w:t>O presente acórdão será publicado em Diário da Justiça, nos termos da legislação em vigor, e será comunicado às partes envolvidas e aos tribunais inferiores para os devidos efeitos.</w:t>
        <w:br/>
        <w:br/>
        <w:t>**DESPACHO:**</w:t>
        <w:br/>
        <w:br/>
        <w:t xml:space="preserve">Assim, determina-se a sua inclusão nos registos de jurisprudência deste Tribunal e a sua comunicação aos órgãos competentes para a devida divulgação. </w:t>
        <w:br/>
        <w:br/>
        <w:t>---</w:t>
        <w:br/>
        <w:br/>
        <w:t xml:space="preserve">**ASSINATURA:**  </w:t>
        <w:br/>
        <w:t xml:space="preserve">Dr. João Pereira  </w:t>
        <w:br/>
        <w:t xml:space="preserve">Presidente do Tribunal de Justiça da Região Norte  </w:t>
        <w:br/>
        <w:t>**(Selo do Tribunal)**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