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#338</w:t>
      </w:r>
    </w:p>
    <w:p>
      <w:r>
        <w:t>---</w:t>
        <w:br/>
        <w:br/>
        <w:t>**GOVERNO DA REPÚBLICA**</w:t>
        <w:br/>
        <w:br/>
        <w:t>**MINISTÉRIO DA JUSTIÇA**</w:t>
        <w:br/>
        <w:br/>
        <w:t>**DEPARTAMENTO DE LEGISLAÇÃO**</w:t>
        <w:br/>
        <w:br/>
        <w:t>**N.º 125/2023**</w:t>
        <w:br/>
        <w:br/>
        <w:t>**ASSUNTO:** Proposta de Lei para a Criação do Sistema Nacional de Proteção de Dados Pessoais</w:t>
        <w:br/>
        <w:br/>
        <w:t>**DATA:** 15 de Outubro de 2023</w:t>
        <w:br/>
        <w:br/>
        <w:t>---</w:t>
        <w:br/>
        <w:br/>
        <w:t>**INFORMAÇÃO**</w:t>
        <w:br/>
        <w:br/>
        <w:t>Nos termos do disposto no artigo 84.º da Constituição da República Portuguesa e no artigo 6.º do Regimento da Assembleia da República, submete-se à consideração da Assembleia da República a proposta de lei que visa a criação do Sistema Nacional de Proteção de Dados Pessoais (SNPDP), com o objetivo de assegurar a proteção e a privacidade dos dados pessoais dos cidadãos.</w:t>
        <w:br/>
        <w:br/>
        <w:t>A presente proposta, elaborada em conformidade com as diretrizes estabelecidas pelo Regulamento Geral sobre a Proteção de Dados da União Europeia (Regulamento (UE) 2016/679), foi precedida por um amplo processo de consulta pública, tendo sido recebidas diversas contribuições de instituições académicas, organizações não governamentais e cidadãos interessados.</w:t>
        <w:br/>
        <w:br/>
        <w:t>O SNPDP tem como finalidades principais:</w:t>
        <w:br/>
        <w:br/>
        <w:t>1. Garantir a conformidade com as normas europeias e internacionais de proteção de dados.</w:t>
        <w:br/>
        <w:t>2. Estabelecer mecanismos de fiscalização e responsabilização de entidades públicas e privadas no tratamento de dados pessoais.</w:t>
        <w:br/>
        <w:t>3. Promover a sensibilização e a formação contínua em matéria de proteção de dados.</w:t>
        <w:br/>
        <w:br/>
        <w:t>**DESPACHO**</w:t>
        <w:br/>
        <w:br/>
        <w:t>Considerando a relevância da presente proposta para a salvaguarda dos direitos e liberdades fundamentais dos cidadãos, bem como a necessidade de adaptação da legislação nacional às exigências da legislação comunitária, determina-se o seguinte:</w:t>
        <w:br/>
        <w:br/>
        <w:t>1. A presente proposta de lei deverá ser submetida à Assembleia da República para apreciação e votação em plenário.</w:t>
        <w:br/>
        <w:t>2. Solicita-se a verificação jurídica do texto final, a fim de garantir a sua conformidade com os princípios constitucionais e legais aplicáveis.</w:t>
        <w:br/>
        <w:t>3. A comunicação do presente despacho deverá ser feita à Direção-Geral da Política de Justiça e ao Gabinete do Primeiro-Ministro, para que se proceda à devida publicitação.</w:t>
        <w:br/>
        <w:br/>
        <w:t>**NOTAS FINAIS**</w:t>
        <w:br/>
        <w:br/>
        <w:t>Este documento será acompanhado dos seguintes anexos:</w:t>
        <w:br/>
        <w:br/>
        <w:t>- Anexo I: Texto da Proposta de Lei</w:t>
        <w:br/>
        <w:t>- Anexo II: Relatório da Consulta Pública</w:t>
        <w:br/>
        <w:t>- Anexo III: Parecer Jurídico</w:t>
        <w:br/>
        <w:br/>
        <w:t>A presente comunicação é expedida em conformidade com as disposições legais em vigor, devendo ser tratada com a devida urgência.</w:t>
        <w:br/>
        <w:br/>
        <w:t>**Lisboa, 15 de Outubro de 2023**</w:t>
        <w:br/>
        <w:br/>
        <w:t>**[Assinatura]**</w:t>
        <w:br/>
        <w:br/>
        <w:t xml:space="preserve">**[Nome do Ministro da Justiça]**  </w:t>
        <w:br/>
        <w:t xml:space="preserve">**Ministro da Justiça**  </w:t>
        <w:br/>
        <w:br/>
        <w:t xml:space="preserve">--- </w:t>
        <w:br/>
        <w:br/>
        <w:t>**CÓPIA PARA:**</w:t>
        <w:br/>
        <w:br/>
        <w:t>- Assembleia da República</w:t>
        <w:br/>
        <w:t>- Direção-Geral da Política de Justiça</w:t>
        <w:br/>
        <w:t>- Gabinete do Primeiro-Ministro</w:t>
        <w:br/>
        <w:t>- Arquivo Central do Ministério da Justiça</w:t>
        <w:br/>
        <w:br/>
        <w:t xml:space="preserve">--- </w:t>
        <w:br/>
        <w:br/>
        <w:t>Este documento foi elaborado para efeitos de consulta e divulgação, respeitando os princípios da transparência e da boa governação.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