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#340</w:t>
      </w:r>
    </w:p>
    <w:p>
      <w:r>
        <w:t xml:space="preserve">**GOVERNO DA REPÚBLICA**  </w:t>
        <w:br/>
        <w:t xml:space="preserve">**MINISTÉRIO DO TRABALHO E SEGURANÇA SOCIAL**  </w:t>
        <w:br/>
        <w:t xml:space="preserve">**DIRECÇÃO-GERAL DO TRABALHO**  </w:t>
        <w:br/>
        <w:br/>
        <w:t xml:space="preserve">**DE:** Direcção de Normas e Regulamentação  </w:t>
        <w:br/>
        <w:t xml:space="preserve">**ASSUNTO:** Orientação sobre a interpretação da Norma Técnica XYZ/2023  </w:t>
        <w:br/>
        <w:t xml:space="preserve">**DATA:** 15 de Outubro de 2023  </w:t>
        <w:br/>
        <w:br/>
        <w:t xml:space="preserve">**INFORMAÇÃO:**  </w:t>
        <w:br/>
        <w:br/>
        <w:t>No âmbito da análise da Norma Técnica XYZ/2023, e em resposta à solicitação recebida por parte da empresa ABC, que busca esclarecimentos sobre a aplicação da referida norma nos procedimentos de segurança no trabalho, a Direcção de Normas e Regulamentação elaborou a seguinte orientação.</w:t>
        <w:br/>
        <w:br/>
        <w:t xml:space="preserve">**1. CONTEXTO**  </w:t>
        <w:br/>
        <w:t>A Norma Técnica XYZ/2023 estabelece diretrizes essenciais para a implementação de práticas de segurança em ambientes laborais, visando a proteção da saúde e integridade dos trabalhadores. No entanto, surgiram dúvidas quanto à interpretação de alguns dos seus artigos, especialmente no que tange às obrigações dos empregadores e às responsabilidades dos trabalhadores.</w:t>
        <w:br/>
        <w:br/>
        <w:t xml:space="preserve">**2. OBJETIVO**  </w:t>
        <w:br/>
        <w:t>Este documento tem como objetivo esclarecer os pontos que geraram incerteza, oferecendo uma interpretação clara e fundamentada da norma, de modo a assegurar a sua correta aplicação por parte de todas as entidades empregadoras.</w:t>
        <w:br/>
        <w:br/>
        <w:t xml:space="preserve">**3. ANÁLISE**  </w:t>
        <w:br/>
        <w:t>Após uma minuciosa revisão da norma, e considerando os elementos técnicos disponíveis, a Direcção de Normas e Regulamentação propõe as seguintes orientações:</w:t>
        <w:br/>
        <w:br/>
        <w:t>- **Artigo 3.º – Obrigações do Empregador**: O empregador deve garantir a formação contínua dos trabalhadores em matéria de segurança. Esta obrigação é interpretada como sendo não apenas um ato inicial, mas um compromisso contínuo ao longo da relação laboral.</w:t>
        <w:br/>
        <w:br/>
        <w:t>- **Artigo 5.º – Equipamentos de Proteção Individual (EPI)**: A norma exige que os EPIs sejam fornecidos sem custo ao trabalhador. Além disso, é fundamental que os empregadores realizem inspeções periódicas para garantir a eficácia e integridade dos equipamentos fornecidos.</w:t>
        <w:br/>
        <w:br/>
        <w:t>- **Artigo 7.º – Comunicação de Acidentes**: Os acidentes de trabalho devem ser comunicados à entidade competente em até 48 horas. A interpretação correta deste artigo é que a comunicação deve ser feita independentemente da gravidade do acidente, a fim de que sejam tomadas as devidas providências.</w:t>
        <w:br/>
        <w:br/>
        <w:t xml:space="preserve">**4. CONCLUSÃO**  </w:t>
        <w:br/>
        <w:t>Diante do exposto, recomenda-se que as entidades empregadoras adotem as orientações aqui apresentadas, garantindo assim a conformidade com a Norma Técnica XYZ/2023 e promovendo um ambiente laboral seguro e saudável.</w:t>
        <w:br/>
        <w:br/>
        <w:t xml:space="preserve">**DESPACHO:**  </w:t>
        <w:br/>
        <w:t>Determino que esta orientação seja divulgada a todas as entidades empregadoras e que sejam prestados os devidos esclarecimentos adicionais, sempre que solicitados. Recomendo ainda a realização de uma campanha informativa sobre a Norma Técnica XYZ/2023, visando sua ampla divulgação e compreensão.</w:t>
        <w:br/>
        <w:br/>
        <w:t xml:space="preserve">**Assinatura:**  </w:t>
        <w:br/>
        <w:t xml:space="preserve">____________________  </w:t>
        <w:br/>
        <w:t xml:space="preserve">[Nome do Responsável]  </w:t>
        <w:br/>
        <w:t xml:space="preserve">Director da Direcção de Normas e Regulamentação  </w:t>
        <w:br/>
        <w:t>Ministério do Trabalho e Segurança 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