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#343</w:t>
      </w:r>
    </w:p>
    <w:p>
      <w:r>
        <w:t>**MINISTÉRIO DA EDUCAÇÃO**</w:t>
        <w:br/>
        <w:br/>
        <w:t xml:space="preserve">**DE:** Direção-Geral do Ensino Superior  </w:t>
        <w:br/>
        <w:t xml:space="preserve">**ASSUNTO:** Análise de Candidaturas ao 2º Ciclo de Estudos  </w:t>
        <w:br/>
        <w:t xml:space="preserve">**DATA:** 15 de Outubro de 2023  </w:t>
        <w:br/>
        <w:br/>
        <w:t>---</w:t>
        <w:br/>
        <w:br/>
        <w:t>**INFORMAÇÃO**</w:t>
        <w:br/>
        <w:br/>
        <w:t>Nos termos do regulamento em vigor para a admissão de estudantes ao 2º ciclo de estudos nas instituições de ensino superior, apresenta-se a seguir a análise das candidaturas recebidas para o ano letivo 2023/2024.</w:t>
        <w:br/>
        <w:br/>
        <w:t>Foram apresentadas um total de 450 candidaturas, das quais 350 foram consideradas válidas e 100 foram excluídas por não cumprirem os requisitos mínimos estabelecidos. As candidaturas válidas foram submetidas a um processo de avaliação criteriosa, tendo em conta os seguintes critérios:</w:t>
        <w:br/>
        <w:br/>
        <w:t>1. **Classificação do Grau Anterior:** A média das classificações obtidas no 1º ciclo de estudos.</w:t>
        <w:br/>
        <w:t>2. **Experiência Profissional:** Relevância e duração da experiência profissional na área do curso pretendido.</w:t>
        <w:br/>
        <w:t>3. **Carta de Motivação:** Avaliação da motivação e dos objetivos profissionais e académicos expressos pelos candidatos.</w:t>
        <w:br/>
        <w:t>4. **Entrevista (quando aplicável):** Desempenho em entrevista para os cursos que a requerem.</w:t>
        <w:br/>
        <w:br/>
        <w:t>**Resultados Preliminares:**</w:t>
        <w:br/>
        <w:br/>
        <w:t>- **Cursos com maior número de candidaturas:**</w:t>
        <w:br/>
        <w:t xml:space="preserve">  - Mestrado em Engenharia Informática: 120 candidaturas</w:t>
        <w:br/>
        <w:t xml:space="preserve">  - Mestrado em Gestão: 80 candidaturas</w:t>
        <w:br/>
        <w:t xml:space="preserve">  - Mestrado em Psicologia: 70 candidaturas</w:t>
        <w:br/>
        <w:br/>
        <w:t>- **Distribuição por género:**</w:t>
        <w:br/>
        <w:t xml:space="preserve">  - Candidatos do sexo masculino: 200</w:t>
        <w:br/>
        <w:t xml:space="preserve">  - Candidatas do sexo feminino: 250</w:t>
        <w:br/>
        <w:br/>
        <w:t>- **Candidaturas por região:**</w:t>
        <w:br/>
        <w:t xml:space="preserve">  - Norte: 150</w:t>
        <w:br/>
        <w:t xml:space="preserve">  - Centro: 100</w:t>
        <w:br/>
        <w:t xml:space="preserve">  - Sul: 200</w:t>
        <w:br/>
        <w:br/>
        <w:t>A análise detalhada das candidaturas será concluída até ao dia 30 de Outubro de 2023, e as listas de candidatos admitidos e não admitidos serão publicadas no portal da Direção-Geral do Ensino Superior no dia 5 de Novembro de 2023.</w:t>
        <w:br/>
        <w:br/>
        <w:t>**DESPACHO**</w:t>
        <w:br/>
        <w:br/>
        <w:t>Face ao exposto, determina-se:</w:t>
        <w:br/>
        <w:br/>
        <w:t>1. A continuidade do processo de avaliação das candidaturas válidas, assegurando a transparência e a equidade em todas as etapas.</w:t>
        <w:br/>
        <w:t>2. A comunicação das decisões finais aos candidatos, bem como a disponibilização de um canal para esclarecimentos e recursos, conforme previsto na legislação aplicável.</w:t>
        <w:br/>
        <w:t>3. A elaboração de um relatório final sobre o processo de candidaturas, a ser apresentado na próxima reunião do Conselho Nacional de Educação, agendada para 15 de Dezembro de 2023.</w:t>
        <w:br/>
        <w:br/>
        <w:t>Assim se despacha, em 15 de Outubro de 2023.</w:t>
        <w:br/>
        <w:br/>
        <w:t xml:space="preserve">**O DIRETOR-GERAL DO ENSINO SUPERIOR**  </w:t>
        <w:br/>
        <w:t xml:space="preserve">[Assinatura]  </w:t>
        <w:br/>
        <w:t xml:space="preserve">[Nome do Diretor-Geral]  </w:t>
        <w:br/>
        <w:t>[Cargo e contacto]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