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#352</w:t>
      </w:r>
    </w:p>
    <w:p>
      <w:r>
        <w:t xml:space="preserve">**DE**: Tribunal da Relação de Lisboa  </w:t>
        <w:br/>
        <w:t xml:space="preserve">**ASSUNTO**: Pedido de Orientação Jurisprudencial Uniformizada  </w:t>
        <w:br/>
        <w:t xml:space="preserve">**DATA**: 15 de outubro de 2023  </w:t>
        <w:br/>
        <w:br/>
        <w:t xml:space="preserve">**INFORMAÇÃO**:  </w:t>
        <w:br/>
        <w:br/>
        <w:t>Nos termos do artigo XX do Código de Processo Civil, foi apresentado o pedido de orientação jurisprudencial uniformizada, datado de 5 de outubro de 2023, pelo advogado Dr. João Silva, no âmbito do processo nº 1234/2023. O pedido fundamenta-se na existência de decisões contraditórias proferidas por diferentes tribunais sobre a interpretação da norma do artigo 567 do mesmo código, relativa à nulidade das cláusulas contratuais.</w:t>
        <w:br/>
        <w:br/>
        <w:t>Após a receção do pedido, foi realizada a conferência prévia no dia 10 de outubro de 2023, onde foram analisadas as alegações apresentadas pelas partes intervenientes, designadamente:</w:t>
        <w:br/>
        <w:br/>
        <w:t>1. **Alegações do Requerente**: O Dr. João Silva, no seu pedido, expõe que existem decisões divergentes entre o Tribunal de Primeira Instância de Lisboa e o Tribunal de Comarca de Sintra, sendo que a questão em apreço diz respeito à validade de cláusulas contratuais em contratos de adesão.</w:t>
        <w:br/>
        <w:br/>
        <w:t>2. **Alegações do Requerido**: O advogado do requerido, Dr. Pedro Costa, defendeu a manutenção das decisões anteriores, argumentando que a interpretação do artigo 567 deve ser feita à luz do princípio da proteção do consumidor.</w:t>
        <w:br/>
        <w:br/>
        <w:t>Considerando as alegações dos intervenientes e a relevância da questão para a uniformização da jurisprudência, o Tribunal deliberou pela admissibilidade do pedido e marcou a data de julgamento para 25 de outubro de 2023.</w:t>
        <w:br/>
        <w:br/>
        <w:t xml:space="preserve">**DESPACHO**:  </w:t>
        <w:br/>
        <w:br/>
        <w:t>Determino, assim, que se proceda à notificação das partes para comparecimento na audiência de julgamento, sendo que, após a deliberação, a decisão será publicada nos meios habituais de comunicação do Tribunal, conforme estabelece o regulamento interno.</w:t>
        <w:br/>
        <w:br/>
        <w:t xml:space="preserve">Lisboa, 15 de outubro de 2023  </w:t>
        <w:br/>
        <w:t xml:space="preserve">O Relator,  </w:t>
        <w:br/>
        <w:t>Dr. Manuel Pereira</w:t>
        <w:br/>
        <w:br/>
        <w:t xml:space="preserve">**ANEXOS**:  </w:t>
        <w:br/>
        <w:t xml:space="preserve">1. Pedido de Orientação Jurisprudencial Uniformizada  </w:t>
        <w:br/>
        <w:t xml:space="preserve">2. Documentação anexa das partes  </w:t>
        <w:br/>
        <w:t>3. Ata da Conferência de Admissibilidade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