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#369</w:t>
      </w:r>
    </w:p>
    <w:p>
      <w:r>
        <w:t xml:space="preserve">**GOVERNO DE PORTUGAL**  </w:t>
        <w:br/>
        <w:t xml:space="preserve">**MINISTÉRIO DOS NEGÓCIOS ESTRANGEIROS**  </w:t>
        <w:br/>
        <w:t xml:space="preserve">**DEPARTAMENTO DE RELAÇÕES INTERNACIONAIS**  </w:t>
        <w:br/>
        <w:br/>
        <w:t xml:space="preserve">**DATA:** 15 de outubro de 2023  </w:t>
        <w:br/>
        <w:t xml:space="preserve">**NÚMERO DO PROCESSO:** MNE/2023/005432  </w:t>
        <w:br/>
        <w:br/>
        <w:t xml:space="preserve">**DE:** Director-Geral de Relações Internacionais  </w:t>
        <w:br/>
        <w:t xml:space="preserve">**PARA:** Ministro dos Negócios Estrangeiros  </w:t>
        <w:br/>
        <w:br/>
        <w:t xml:space="preserve">**ASSUNTO:** Aprovação e Comunicação da Convenção sobre a Proteção e Utilização dos Cursos de Água Transfronteiriços e dos Lagos Internacionais  </w:t>
        <w:br/>
        <w:br/>
        <w:t>---</w:t>
        <w:br/>
        <w:br/>
        <w:t>**INFORMAÇÃO:**</w:t>
        <w:br/>
        <w:br/>
        <w:t>Na sequência da negociação e elaboração da convenção internacional intitulada "Convenção sobre a Proteção e Utilização dos Cursos de Água Transfronteiriços e dos Lagos Internacionais", a qual visa promover a gestão sustentável dos recursos hídricos compartilhados entre os Estados contratantes, foram cumpridos todos os procedimentos necessários para a sua aprovação e ratificação pelo Estado Português.</w:t>
        <w:br/>
        <w:br/>
        <w:t>O presente documento visa informar sobre a manifestação de consentimento do Estado Português à vinculação à referida convenção, conforme os seguintes pontos:</w:t>
        <w:br/>
        <w:br/>
        <w:t>1. **Necessidade de Vinculação:** O Estado Português reconhece a importância da proteção dos recursos hídricos e a cooperação entre os Estados para a gestão eficiente e sustentável destes recursos. A convenção em questão é um passo fundamental para a implementação de políticas ambientais eficazes.</w:t>
        <w:br/>
        <w:br/>
        <w:t>2. **Parecer do MNE:** O Departamento de Relações Internacionais, em articulação com a Direção-Geral de Política de Justiça e Segurança, elaborou um parecer que considera favorável a adesão à convenção, destacando os benefícios que a sua ratificação trará ao Estado Português em termos de colaboração internacional e proteção ambiental.</w:t>
        <w:br/>
        <w:br/>
        <w:t>3. **Aprovação Parlamentar:** A convenção foi submetida à Assembleia da República, tendo sido aprovada em sessão plenária no dia 5 de outubro de 2023, conforme o disposto na Resolução n.º 234/2023.</w:t>
        <w:br/>
        <w:br/>
        <w:t>4. **Ratificação Presidencial:** O Presidente da República, após a aprovação parlamentar, procedeu à ratificação da convenção, que se concretizou no dia 10 de outubro de 2023.</w:t>
        <w:br/>
        <w:br/>
        <w:t>5. **Comunicação e Depósito:** O presente despacho autoriza a comunicação do aviso de depósito do instrumento de ratificação junto da Organização das Nações Unidas, entidade responsável pelo arquivo da convenção. O depósito será realizado no prazo de 30 dias após a ratificação, conforme estipulado nas normas internacionais.</w:t>
        <w:br/>
        <w:br/>
        <w:t>**DESPACHO:**</w:t>
        <w:br/>
        <w:br/>
        <w:t>Face ao exposto, e tendo em conta a relevância da convenção para a política ambiental nacional e internacional, determino:</w:t>
        <w:br/>
        <w:br/>
        <w:t>1. A comunicação do aviso de depósito do instrumento de ratificação da convenção mencionada junto da ONU.</w:t>
        <w:br/>
        <w:t>2. A publicação do presente despacho em Diário da República para conhecimento público.</w:t>
        <w:br/>
        <w:t>3. A notificação aos serviços competentes para que procedam à implementação das disposições da convenção, uma vez depositado o instrumento de ratificação.</w:t>
        <w:br/>
        <w:br/>
        <w:t xml:space="preserve">**Lisboa, 15 de outubro de 2023**  </w:t>
        <w:br/>
        <w:br/>
        <w:t xml:space="preserve">**[Assinatura]**  </w:t>
        <w:br/>
        <w:t xml:space="preserve">**João Silva**  </w:t>
        <w:br/>
        <w:t xml:space="preserve">**Director-Geral de Relações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