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#373</w:t>
      </w:r>
    </w:p>
    <w:p>
      <w:r>
        <w:t xml:space="preserve">**GOVERNO DA REPÚBLICA**  </w:t>
        <w:br/>
        <w:t xml:space="preserve">**MINISTÉRIO DA JUSTIÇA**  </w:t>
        <w:br/>
        <w:t xml:space="preserve">**DIREÇÃO-GERAL DA POLÍTICA DE JUSTIÇA**  </w:t>
        <w:br/>
        <w:br/>
        <w:t xml:space="preserve">**DE:** Direção de Jurisprudência  </w:t>
        <w:br/>
        <w:t xml:space="preserve">**ASSUNTO:** Pedido de Decisão de Uniformização de Jurisprudência  </w:t>
        <w:br/>
        <w:t xml:space="preserve">**DATA:** 10 de outubro de 2023  </w:t>
        <w:br/>
        <w:br/>
        <w:t>---</w:t>
        <w:br/>
        <w:br/>
        <w:t>**INFORMAÇÃO**</w:t>
        <w:br/>
        <w:br/>
        <w:t>Nos termos do disposto no artigo 5.º do Regime Jurídico da Uniformização de Jurisprudência, e após a receção do pedido de orientação jurisprudencial uniformizada apresentado pelo Senhor Dr. João da Silva, advogado, no processo n.º 12345/2023, referente à questão da admissibilidade de provas em sede de recurso de apelação, foi iniciada a conferência para a admissibilidade do pedido.</w:t>
        <w:br/>
        <w:br/>
        <w:t>**DESPACHO**</w:t>
        <w:br/>
        <w:br/>
        <w:t>Considerando que foram identificadas decisões divergentes proferidas por diferentes tribunais da relação em casos similares, e tendo em conta a necessidade de uniformização da jurisprudência nesta matéria, procede-se à análise das alegações apresentadas, que incluem os seguintes pontos:</w:t>
        <w:br/>
        <w:br/>
        <w:t>1. A admissibilidade de provas documentais não apresentadas na fase de instrução do processo.</w:t>
        <w:br/>
        <w:t>2. A interpretação do artigo 414.º do Código de Processo Civil, no que se refere à possibilidade de aditamento de documentos em fase recursal.</w:t>
        <w:br/>
        <w:t>3. O impacto das decisões divergentes na segurança jurídica e na previsibilidade das decisões judiciais.</w:t>
        <w:br/>
        <w:br/>
        <w:t>Após a análise das alegações, conclui-se que a questão é de relevante interesse público, sendo essencial a definição de uma orientação jurisprudencial clara e uniforme.</w:t>
        <w:br/>
        <w:br/>
        <w:t>**DECISÃO**</w:t>
        <w:br/>
        <w:br/>
        <w:t>Em reunião realizada no dia 5 de outubro de 2023, o Colégio de Juízes da Direção de Jurisprudência deliberou sobre a matéria, considerando as diferentes perspetivas apresentadas e a importância da questão para a prática judiciária. Assim, decidiu-se a elaboração de um acórdão de uniformização de jurisprudência que clarifique os critérios de admissibilidade das provas em sede de apelação.</w:t>
        <w:br/>
        <w:br/>
        <w:t>O acórdão será elaborado e publicado até ao final do mês de novembro de 2023, com o objetivo de assegurar a coerência nas decisões judiciais e promover a confiança dos cidadãos no sistema de justiça.</w:t>
        <w:br/>
        <w:br/>
        <w:t>Este despacho é comunicado ao requerente e publicado nas plataformas oficiais, com vista à divulgação da nova orientação jurisprudencial.</w:t>
        <w:br/>
        <w:br/>
        <w:t xml:space="preserve">**ASSINATURA**  </w:t>
        <w:br/>
        <w:t xml:space="preserve">Dr. Pedro Almeida  </w:t>
        <w:br/>
        <w:t xml:space="preserve">Diretor de Jurisprudência  </w:t>
        <w:br/>
        <w:t xml:space="preserve">Direção-Geral da Política de Justiça  </w:t>
        <w:br/>
        <w:br/>
        <w:t>---</w:t>
        <w:br/>
        <w:br/>
        <w:t>**NOTAS FINAIS:**</w:t>
        <w:br/>
        <w:t>Este documento é destinado exclusivamente para fins administrativos e não possui força vinculativa. Para efeitos de consulta, recomenda-se o acompanhamento das publicações oficiais da Direção-Geral da Política de Justiça.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