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Documento Gerado #375</w:t>
      </w:r>
    </w:p>
    <w:p>
      <w:r>
        <w:t xml:space="preserve">**GOVERNO DO ESTADO DA EXPLICAÇÃO TÉCNICA**  </w:t>
        <w:br/>
        <w:t xml:space="preserve">**SECRETARIA DE NORMATIZAÇÃO E REGULAÇÃO**  </w:t>
        <w:br/>
        <w:t xml:space="preserve">**DEPARTAMENTO DE ORIENTAÇÕES TÉCNICAS**  </w:t>
        <w:br/>
        <w:br/>
        <w:t xml:space="preserve">**DE:** Diretoria de Normas e Procedimentos  </w:t>
        <w:br/>
        <w:t xml:space="preserve">**ASSUNTO:** Emissão de Orientação sobre a Interpretação da Norma Técnica N.º 123/2023  </w:t>
        <w:br/>
        <w:t xml:space="preserve">**DATA:** 15 de Outubro de 2023  </w:t>
        <w:br/>
        <w:br/>
        <w:t>---</w:t>
        <w:br/>
        <w:br/>
        <w:t xml:space="preserve">**INFORMAÇÃO**  </w:t>
        <w:br/>
        <w:br/>
        <w:t xml:space="preserve">No âmbito das atribuições da Secretaria de Normatização e Regulamentação, e considerando a necessidade de esclarecer a aplicação da Norma Técnica N.º 123/2023, que estabelece diretrizes para a gestão de resíduos sólidos no setor industrial, elaborou-se a presente orientação.  </w:t>
        <w:br/>
        <w:br/>
        <w:t xml:space="preserve">A referida norma técnica tem gerado dúvidas entre os setores afetados, principalmente no que tange à sua interpretação e aplicação prática. Deste modo, a equipe técnica do Departamento de Orientações Técnicas, após análise detalhada e consulta a especialistas, apresenta as seguintes diretrizes:  </w:t>
        <w:br/>
        <w:br/>
        <w:t xml:space="preserve">1. **Objetivo da Norma**  </w:t>
        <w:br/>
        <w:t xml:space="preserve">   A Norma Técnica N.º 123/2023 visa regulamentar a gestão de resíduos sólidos, enfatizando a responsabilidade dos geradores quanto ao manejo adequado e à destinação final dos resíduos, de modo a minimizar os impactos ambientais.</w:t>
        <w:br/>
        <w:br/>
        <w:t xml:space="preserve">2. **Interpretação das Diretrizes**  </w:t>
        <w:br/>
        <w:t xml:space="preserve">   a) **Responsabilidade do Gerador**: O gerador de resíduos é responsável pela correta segregação, armazenamento e destinação dos mesmos, conforme as categorias estabelecidas na norma.  </w:t>
        <w:br/>
        <w:t xml:space="preserve">   b) **Documentação Necessária**: É imprescindível a manutenção de registros e documentação comprobatória da destinação dos resíduos, que devem ser apresentados em auditorias e fiscalizações.  </w:t>
        <w:br/>
        <w:t xml:space="preserve">   c) **Capacitação**: Os colaboradores envolvidos no manejo de resíduos devem receber capacitação adequada, conforme os parâmetros estabelecidos na norma, visando assegurar o cumprimento das diretrizes.  </w:t>
        <w:br/>
        <w:br/>
        <w:t xml:space="preserve">3. **Pareceres Técnicos**  </w:t>
        <w:br/>
        <w:t xml:space="preserve">   Em casos de dúvidas específicas sobre a aplicação da norma, os interessados poderão solicitar pareceres técnicos junto ao Departamento de Orientações Técnicas. Cada solicitação será analisada com base na legislação vigente e nos princípios da norma.</w:t>
        <w:br/>
        <w:br/>
        <w:t xml:space="preserve">4. **Prestação de Informações**  </w:t>
        <w:br/>
        <w:t xml:space="preserve">   O Departamento se coloca à disposição para prestar informações adicionais sobre a norma e seus desdobramentos, bem como sobre instrumentos de regulamentação coletiva de trabalho que possam impactar o setor.</w:t>
        <w:br/>
        <w:br/>
        <w:t xml:space="preserve">**DESPACHO**  </w:t>
        <w:br/>
        <w:br/>
        <w:t xml:space="preserve">Considerando a necessidade de esclarecer a aplicação da Norma Técnica N.º 123/2023 para garantir o cumprimento das diretrizes estabelecidas e promover a proteção ambiental, esta orientação será divulgada junto aos setores envolvidos e publicada no portal oficial da Secretaria.  </w:t>
        <w:br/>
        <w:br/>
        <w:t xml:space="preserve">Encaminhe-se cópia deste documento aos setores responsáveis pela fiscalização e à coordenação de capacitações.  </w:t>
        <w:br/>
        <w:br/>
        <w:t xml:space="preserve">Atenciosamente,  </w:t>
        <w:br/>
        <w:br/>
        <w:t xml:space="preserve">**[Nome do Diretor]**  </w:t>
        <w:br/>
        <w:t xml:space="preserve">**Diretor de Normas e Procedimentos**  </w:t>
        <w:br/>
        <w:t xml:space="preserve">**SECRETARIA DE NORMATIZAÇÃO E REGULAÇÃO**  </w:t>
        <w:br/>
        <w:t xml:space="preserve">**GOVERNO DO ESTADO DA EXPLICAÇÃO TÉCNICA**  </w:t>
        <w:br/>
        <w:t xml:space="preserve">**[Assinatura Digital]**  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