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#380</w:t>
      </w:r>
    </w:p>
    <w:p>
      <w:r>
        <w:t xml:space="preserve">**GOVERNO MUNICIPAL DE EXEMPLO**  </w:t>
        <w:br/>
        <w:t xml:space="preserve">**DEPARTAMENTO DE ADMINISTRAÇÃO**  </w:t>
        <w:br/>
        <w:t xml:space="preserve">**ENDEREÇO: Rua das Flores, 123 – 1º Andar, 4567-890 Exemplo**  </w:t>
        <w:br/>
        <w:t xml:space="preserve">**TELEFONE: (11) 1234-5678**  </w:t>
        <w:br/>
        <w:t xml:space="preserve">**E-MAIL: contato@exemplo.gov.br**  </w:t>
        <w:br/>
        <w:br/>
        <w:t xml:space="preserve">**DATA:** 15 de março de 2023  </w:t>
        <w:br/>
        <w:t xml:space="preserve">**PROCESSO Nº:** 2023/045678  </w:t>
        <w:br/>
        <w:br/>
        <w:t xml:space="preserve">**ASSUNTO:** Aprovação do Projeto de Lei nº 123/2023  </w:t>
        <w:br/>
        <w:br/>
        <w:t>---</w:t>
        <w:br/>
        <w:br/>
        <w:t xml:space="preserve">**INFORMAÇÃO**  </w:t>
        <w:br/>
        <w:br/>
        <w:t xml:space="preserve">Nos termos do Art. 54 do Regimento Interno da Câmara Municipal de Exemplo, informamos que o Projeto de Lei nº 123/2023, que dispõe sobre a criação do Programa Municipal de Incentivo à Leitura, foi analisado e emitido parecer favorável pela Comissão de Educação e Cultura.  </w:t>
        <w:br/>
        <w:br/>
        <w:t xml:space="preserve">O referido projeto visa incentivar a leitura entre crianças e jovens do município, promovendo a inclusão literária e a formação de leitores críticos. Entre as principais ações do programa, destacam-se:  </w:t>
        <w:br/>
        <w:t xml:space="preserve">1. Criação de bibliotecas comunitárias em escolas públicas.  </w:t>
        <w:br/>
        <w:t xml:space="preserve">2. Distribuição de livros em eventos culturais e escolares.  </w:t>
        <w:br/>
        <w:t xml:space="preserve">3. Formação de mediadores de leitura.  </w:t>
        <w:br/>
        <w:br/>
        <w:t xml:space="preserve">O parecer da Comissão, datado de 10 de março de 2023, foi fundamentado nas diretrizes do Plano Municipal de Educação e na importância da leitura para o desenvolvimento cognitivo e social dos jovens.  </w:t>
        <w:br/>
        <w:br/>
        <w:t xml:space="preserve">**DESPACHO**  </w:t>
        <w:br/>
        <w:br/>
        <w:t xml:space="preserve">Com base nas informações apresentadas e no parecer favorável da Comissão de Educação e Cultura, determino a inclusão do Projeto de Lei nº 123/2023 na pauta da próxima sessão ordinária da Câmara Municipal, a ser realizada no dia 20 de março de 2023, para votação.  </w:t>
        <w:br/>
        <w:br/>
        <w:t xml:space="preserve">Solicito ainda ao Departamento de Comunicação que elabore um material informativo a ser divulgado nas redes sociais do município, a fim de informar à população sobre a proposta e seus objetivos.  </w:t>
        <w:br/>
        <w:br/>
        <w:t xml:space="preserve">Aprovo e determino o cumprimento das providências necessárias.  </w:t>
        <w:br/>
        <w:br/>
        <w:t xml:space="preserve">Atenciosamente,  </w:t>
        <w:br/>
        <w:br/>
        <w:t xml:space="preserve">**[Assinatura]**  </w:t>
        <w:br/>
        <w:t xml:space="preserve">**[Nome do Responsável]**  </w:t>
        <w:br/>
        <w:t xml:space="preserve">**Cargo:** Secretário Municipal de Administração  </w:t>
        <w:br/>
        <w:t xml:space="preserve">**MATRÍCULA:** 123456-7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