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#383</w:t>
      </w:r>
    </w:p>
    <w:p>
      <w:r>
        <w:t>```</w:t>
        <w:br/>
        <w:t xml:space="preserve">**GOVERNO DA REPÚBLICA PORTUGUESA**  </w:t>
        <w:br/>
        <w:t xml:space="preserve">**MINISTÉRIO DA JUSTIÇA**  </w:t>
        <w:br/>
        <w:t xml:space="preserve">**DIREÇÃO-GERAL DA POLÍTICA DE JUSTIÇA**  </w:t>
        <w:br/>
        <w:br/>
        <w:t xml:space="preserve">**DE**: Direção-Geral da Política de Justiça  </w:t>
        <w:br/>
        <w:t xml:space="preserve">**A**: Assembleia da República  </w:t>
        <w:br/>
        <w:t xml:space="preserve">**ASSUNTO**: Projeto de Lei sobre a Alteração do Regime Jurídico da Proteção de Dados Pessoais  </w:t>
        <w:br/>
        <w:t xml:space="preserve">**DATA**: 15 de março de 2023  </w:t>
        <w:br/>
        <w:br/>
        <w:t>---</w:t>
        <w:br/>
        <w:br/>
        <w:t xml:space="preserve">**INFORMAÇÃO**  </w:t>
        <w:br/>
        <w:br/>
        <w:t>Nos termos do artigo 6.º da Lei n.º 58/2019, de 8 de agosto, que aprova a lei de proteção de dados pessoais, e em cumprimento das diretrizes estabelecidas pela Comissão Europeia, foi elaborado um projeto de lei que visa a alteração do regime jurídico da proteção de dados pessoais, com o intuito de adequar a legislação nacional às exigências do Regulamento (UE) 2016/679 do Parlamento Europeu e do Conselho, de 27 de abril de 2016.</w:t>
        <w:br/>
        <w:br/>
        <w:t>O presente projeto de lei foi redigido após uma análise cuidada das disposições legais em vigor e das práticas atuais no tratamento de dados pessoais, considerando as melhores práticas internacionais e as recomendações da Autoridade Nacional de Proteção de Dados. O seu conteúdo foi discutido em reuniões com as entidades competentes, bem como com representantes da sociedade civil, tendo sido incorporadas sugestões relevantes que visam garantir uma maior proteção dos direitos dos titulares de dados.</w:t>
        <w:br/>
        <w:br/>
        <w:t>O projeto de lei inclui, entre outros, os seguintes artigos:</w:t>
        <w:br/>
        <w:t>- Artigo 1.º - Objeto e Âmbito de Aplicação</w:t>
        <w:br/>
        <w:t>- Artigo 2.º - Definições</w:t>
        <w:br/>
        <w:t>- Artigo 3.º - Princípios Relativos ao Tratamento de Dados</w:t>
        <w:br/>
        <w:t>- Artigo 4.º - Direitos dos Titulares</w:t>
        <w:br/>
        <w:t>- Artigo 5.º - Obrigações do Responsável pelo Tratamento</w:t>
        <w:br/>
        <w:t>- Artigo 6.º - Sanções e Disposições Finais</w:t>
        <w:br/>
        <w:br/>
        <w:t xml:space="preserve">**DESPACHO**  </w:t>
        <w:br/>
        <w:br/>
        <w:t xml:space="preserve">Face ao exposto, e considerando a relevância da matéria em apreço para a proteção dos direitos fundamentais dos cidadãos, determina-se que o projeto de lei seja submetido à apreciação da Assembleia da República, para que seja discutido nos termos previstos na Lei n.º 28/98, de 26 de junho, e demais legislação aplicável. </w:t>
        <w:br/>
        <w:br/>
        <w:t>Solicita-se a inclusão deste projeto na ordem do dia da próxima sessão plenária, de forma a que se possa dar seguimento ao processo legislativo e efetivar as alterações necessárias para a proteção dos dados pessoais no nosso país.</w:t>
        <w:br/>
        <w:br/>
        <w:t xml:space="preserve">Lisboa, 15 de março de 2023  </w:t>
        <w:br/>
        <w:br/>
        <w:t xml:space="preserve">**O DIRETOR-GERAL**  </w:t>
        <w:br/>
        <w:t xml:space="preserve">[Assinatura]  </w:t>
        <w:br/>
        <w:t xml:space="preserve">Dr. João Silva  </w:t>
        <w:br/>
        <w:t xml:space="preserve">Diretor-Geral da Política de Justiça  </w:t>
        <w:br/>
        <w:t>```</w:t>
        <w:br/>
        <w:br/>
        <w:t>Este documento fictício segue um formato administrativo formal, com um cabeçalho típico e uma estrutura clara. O conteúdo é coerente e plausível dentro do contexto da produção e comunicação de atos legislativos, sem referência explícita à classificação arquivística.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