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#388</w:t>
      </w:r>
    </w:p>
    <w:p>
      <w:r>
        <w:t xml:space="preserve">**GOVERNO DE EXEMPLO**  </w:t>
        <w:br/>
        <w:t xml:space="preserve">**MINISTÉRIO DA JUSTIÇA**  </w:t>
        <w:br/>
        <w:t xml:space="preserve">**DIREÇÃO-GERAL DOS ASSUNTOS JURÍDICOS**  </w:t>
        <w:br/>
        <w:br/>
        <w:t xml:space="preserve">**DE**: Direção-Geral dos Assuntos Jurídicos  </w:t>
        <w:br/>
        <w:t xml:space="preserve">**A**: Comissão de Acesso aos Documentos Administrativos  </w:t>
        <w:br/>
        <w:t xml:space="preserve">**ASSUNTO**: Parecer Técnico-Jurídico sobre a Interpretação do Artigo 5º da Lei nº 123/2020  </w:t>
        <w:br/>
        <w:t xml:space="preserve">**DATA**: 15 de outubro de 2023  </w:t>
        <w:br/>
        <w:br/>
        <w:t>---</w:t>
        <w:br/>
        <w:br/>
        <w:t xml:space="preserve">**INFORMAÇÃO**  </w:t>
        <w:br/>
        <w:br/>
        <w:t>Nos termos do artigo 7º do Regulamento Interno da Direção-Geral dos Assuntos Jurídicos, e na sequência do pedido de parecer solicitado por esta Comissão, datado de 1 de outubro de 2023, relativo à interpretação do artigo 5º da Lei nº 123/2020, que estabelece o regime jurídico do acesso à informação pública, elaborou-se o presente parecer técnico-jurídico.</w:t>
        <w:br/>
        <w:br/>
        <w:t xml:space="preserve">**DESENVOLVIMENTO**  </w:t>
        <w:br/>
        <w:br/>
        <w:t xml:space="preserve">1. **Contextualização**  </w:t>
        <w:br/>
        <w:t>A Lei nº 123/2020, publicada em Diário da República, estabelece normas fundamentais para garantir o direito de acesso à informação pública, promovendo a transparência e a boa governação. O artigo 5º, em particular, refere-se aos princípios gerais que regem o acesso à informação, incluindo os direitos dos cidadãos e as obrigações das entidades públicas.</w:t>
        <w:br/>
        <w:br/>
        <w:t xml:space="preserve">2. **Pedido de Parecer**  </w:t>
        <w:br/>
        <w:t>A Comissão de Acesso aos Documentos Administrativos solicita uma interpretação clara e vinculativa sobre a aplicação do artigo 5º, especialmente no que diz respeito à definição de "interesse público" e aos limites à divulgação de informação sensível.</w:t>
        <w:br/>
        <w:br/>
        <w:t xml:space="preserve">3. **Análise Jurídica**  </w:t>
        <w:br/>
        <w:t>Após análise minuciosa do texto legal e da jurisprudência aplicável, conclui-se que o conceito de "interesse público" deve ser interpretado de forma ampla, considerando a necessidade de transparência das ações governamentais e o direito dos cidadãos a serem informados sobre a gestão pública. Contudo, é igualmente crucial respeitar os limites impostos pela proteção de dados pessoais e informações cuja divulgação possa comprometer a segurança nacional ou a ordem pública.</w:t>
        <w:br/>
        <w:br/>
        <w:t xml:space="preserve">4. **Conclusão**  </w:t>
        <w:br/>
        <w:t>Em suma, o artigo 5º da Lei nº 123/2020 deve ser aplicado de forma a promover um equilíbrio entre o direito à informação e a proteção de dados. Para efeitos de transparência, as entidades públicas devem assegurar que a informação divulgada não comprometa a segurança ou a privacidade dos indivíduos.</w:t>
        <w:br/>
        <w:br/>
        <w:t xml:space="preserve">**DESPACHO**  </w:t>
        <w:br/>
        <w:br/>
        <w:t>Face ao exposto, recomenda-se que a Comissão de Acesso aos Documentos Administrativos utilize o presente parecer como base para orientar as suas deliberações futuras sobre pedidos de acesso à informação, garantindo que as decisões respeitem o princípio da transparência, sem descurar a proteção das informações sensíveis.</w:t>
        <w:br/>
        <w:br/>
        <w:t>Solicita-se ainda que este parecer seja remetido às entidades reguladoras pertinentes, para que possam ser informadas sobre a interpretação adotada relativamente ao artigo em questão.</w:t>
        <w:br/>
        <w:br/>
        <w:t xml:space="preserve">**[Assinatura]**  </w:t>
        <w:br/>
        <w:t xml:space="preserve">**[Nome do Responsável]**  </w:t>
        <w:br/>
        <w:t xml:space="preserve">**[Cargo]**  </w:t>
        <w:br/>
        <w:t xml:space="preserve">**Direção-Geral dos Assuntos Jurídicos**  </w:t>
        <w:br/>
        <w:t xml:space="preserve">**Data: 15 de outubro de 2023**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