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#396</w:t>
      </w:r>
    </w:p>
    <w:p>
      <w:r>
        <w:t xml:space="preserve">**GOVERNO MUNICIPAL DE EXEMPLO**  </w:t>
        <w:br/>
        <w:t xml:space="preserve">**SECRETARIA DE ADMINISTRAÇÃO PÚBLICA**  </w:t>
        <w:br/>
        <w:t xml:space="preserve">**DEPARTAMENTO DE GESTÃO DE DOCUMENTOS**  </w:t>
        <w:br/>
        <w:br/>
        <w:t xml:space="preserve">**DE:** Direção da Secretaria de Administração Pública  </w:t>
        <w:br/>
        <w:t xml:space="preserve">**PARA:** Todos os Chefes de Departamento  </w:t>
        <w:br/>
        <w:t xml:space="preserve">**ASSUNTO:** Diretrizes para a Gestão de Documentos Administrativos  </w:t>
        <w:br/>
        <w:t xml:space="preserve">**DATA:** 15 de outubro de 2023  </w:t>
        <w:br/>
        <w:br/>
        <w:t xml:space="preserve">**INFORMAÇÃO:**  </w:t>
        <w:br/>
        <w:br/>
        <w:t>Em conformidade com a legislação vigente sobre a gestão documental e visando a eficiência dos processos administrativos, a Secretaria de Administração Pública estabelece as seguintes diretrizes, que deverão ser observadas por todos os departamentos da nossa estrutura administrativa:</w:t>
        <w:br/>
        <w:br/>
        <w:t>1. **Classificação de Documentos**: Todos os documentos gerados ou recebidos deverão ser classificados de acordo com as normas internas de arquivamento, garantindo a acessibilidade e a preservação da informação.</w:t>
        <w:br/>
        <w:br/>
        <w:t>2. **Prazo de Guarda**: Os documentos devem ser mantidos em arquivo pelo prazo mínimo de cinco anos, salvo disposições específicas que exijam períodos diferentes. Após esse prazo, os documentos poderão ser eliminados, desde que exista a devida autorização.</w:t>
        <w:br/>
        <w:br/>
        <w:t>3. **Digitalização**: A digitalização de documentos físicos é incentivada, visando à redução de espaço físico e à melhoria do acesso à informação. Os documentos digitalizados devem ser mantidos em formatos que garantam a integridade e a autenticidade das informações.</w:t>
        <w:br/>
        <w:br/>
        <w:t>4. **Acesso à Informação**: Os departamentos devem assegurar que as informações estejam disponíveis para consulta pública, respeitando as normas de proteção de dados e sigilo quando aplicável.</w:t>
        <w:br/>
        <w:br/>
        <w:t>5. **Capacitação**: A Secretaria promoverá treinamentos periódicos sobre gestão documental, visando capacitar os servidores para a correta aplicação das diretrizes estabelecidas.</w:t>
        <w:br/>
        <w:br/>
        <w:t xml:space="preserve">**DESPACHO:**  </w:t>
        <w:br/>
        <w:br/>
        <w:t>Determina-se que todas as Chefias de Departamento implementem as diretrizes aqui apresentadas, a partir da data de recebimento deste documento. O não cumprimento das normas poderá acarretar em responsabilização administrativa.</w:t>
        <w:br/>
        <w:br/>
        <w:t>Solicita-se que os Chefes de Departamento enviem um relatório até o dia 30 de novembro de 2023, informando as ações adotadas em conformidade com as diretrizes estabelecidas.</w:t>
        <w:br/>
        <w:br/>
        <w:t>Atenciosamente,</w:t>
        <w:br/>
        <w:br/>
        <w:t xml:space="preserve">________________________________  </w:t>
        <w:br/>
        <w:t xml:space="preserve">João da Silva  </w:t>
        <w:br/>
        <w:t xml:space="preserve">Diretor da Secretaria de Administração Pública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