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#415</w:t>
      </w:r>
    </w:p>
    <w:p>
      <w:r>
        <w:t xml:space="preserve">**GOVERNO DA REGIÃO AUTÓNOMA DE EXEMPLO**  </w:t>
        <w:br/>
        <w:t xml:space="preserve">**SECRETARIA REGIONAL DA EDUCAÇÃO**  </w:t>
        <w:br/>
        <w:t xml:space="preserve">**DEPARTAMENTO DE ENSINO SUPERIOR**  </w:t>
        <w:br/>
        <w:br/>
        <w:t xml:space="preserve">**Nº 2023/EDU/CS**  </w:t>
        <w:br/>
        <w:br/>
        <w:t xml:space="preserve">**ASSUNTO:** Análise e Aprovação de Candidaturas ao 2º Ciclo de Estudos – Ano Letivo 2023/2024  </w:t>
        <w:br/>
        <w:t xml:space="preserve">**DATA:** 15 de Outubro de 2023  </w:t>
        <w:br/>
        <w:br/>
        <w:t xml:space="preserve">**INFORMAÇÃO:**  </w:t>
        <w:br/>
        <w:br/>
        <w:t xml:space="preserve">No âmbito do processo de seleção e análise das candidaturas ao 2º ciclo de estudos para o ano letivo de 2023/2024, este Departamento recebeu um total de 150 candidaturas, das quais 120 foram consideradas válidas após a verificação dos requisitos académicos e administrativos estipulados nas normas de acesso.  </w:t>
        <w:br/>
        <w:br/>
        <w:t xml:space="preserve">As candidaturas foram submetidas por candidatos oriundos de diversas instituições de ensino superior, com um perfil académico diversificado, refletindo a pluralidade de áreas de formação. A análise das candidaturas foi realizada por uma comissão técnica composta por membros deste Departamento, tendo como base os critérios previamente divulgados nas orientações de candidatura.  </w:t>
        <w:br/>
        <w:br/>
        <w:t xml:space="preserve">Os resultados da análise das candidaturas são os seguintes:  </w:t>
        <w:br/>
        <w:t xml:space="preserve">- Candidaturas Aprovadas: 100  </w:t>
        <w:br/>
        <w:t xml:space="preserve">- Candidaturas Rejeitadas: 20  </w:t>
        <w:br/>
        <w:t xml:space="preserve">- Candidaturas em Apreciação: 30  </w:t>
        <w:br/>
        <w:br/>
        <w:t>As candidaturas rejeitadas foram, em sua maioria, resultantes da não apresentação de documentação completa ou da não conformidade com os requisitos mínimos de formação académica. As candidaturas que se encontram em apreciação serão analisadas na próxima reunião da comissão, agendada para o dia 22 de Outubro de 2023.</w:t>
        <w:br/>
        <w:br/>
        <w:t>Este Departamento procederá à notificação dos candidatos, informando-os sobre a decisão referente à sua candidatura, bem como os motivos da rejeição, no caso das candidaturas não aprovadas.</w:t>
        <w:br/>
        <w:br/>
        <w:t xml:space="preserve">**DESPACHO:**  </w:t>
        <w:br/>
        <w:br/>
        <w:t xml:space="preserve">Face ao exposto, determino que:  </w:t>
        <w:br/>
        <w:br/>
        <w:t>1. Se proceda à notificação dos candidatos aprovados para a formalização da matrícula, de acordo com os prazos estabelecidos no calendário académico.</w:t>
        <w:br/>
        <w:t>2. Se elabore um relatório detalhado sobre as candidaturas rejeitadas e as razões que fundamentaram estas decisões, a ser apresentado na próxima reunião do Conselho Superior da Educação.</w:t>
        <w:br/>
        <w:t>3. Se mantenha a comunicação com os candidatos em apreciação, assegurando a transparência e a celeridade no processo de análise.</w:t>
        <w:br/>
        <w:br/>
        <w:t>A presente informação deve ser divulgada internamente e arquivada nos termos das normas de gestão documental em vigor.</w:t>
        <w:br/>
        <w:br/>
        <w:t xml:space="preserve">**Atentamente,**  </w:t>
        <w:br/>
        <w:br/>
        <w:t xml:space="preserve">**[Nome do Responsável]**  </w:t>
        <w:br/>
        <w:t xml:space="preserve">**[Cargo do Responsável]**  </w:t>
        <w:br/>
        <w:t xml:space="preserve">**SECRETARIA REGIONAL DA EDUCAÇÃO**  </w:t>
        <w:br/>
        <w:t xml:space="preserve">**GOVERNO DA REGIÃO AUTÓNOMA DE EXEMPLO**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