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#435</w:t>
      </w:r>
    </w:p>
    <w:p>
      <w:r>
        <w:t xml:space="preserve">**GOVERNO DO ESTADO DE EXEMPLO**  </w:t>
        <w:br/>
        <w:t xml:space="preserve">**SECRETARIA DE REGULAÇÃO E NORMATIZAÇÃO**  </w:t>
        <w:br/>
        <w:t xml:space="preserve">**DEPARTAMENTO DE NORMATIVA**  </w:t>
        <w:br/>
        <w:br/>
        <w:t xml:space="preserve">**À**  </w:t>
        <w:br/>
        <w:t xml:space="preserve">**Direção Geral de Recursos Humanos**  </w:t>
        <w:br/>
        <w:t xml:space="preserve">**Assunto:** Orientação sobre a interpretação da Norma Técnica nº 123/2023  </w:t>
        <w:br/>
        <w:t xml:space="preserve">**Data:** 15 de outubro de 2023  </w:t>
        <w:br/>
        <w:br/>
        <w:t xml:space="preserve">**INFORMAÇÃO**  </w:t>
        <w:br/>
        <w:br/>
        <w:t xml:space="preserve">Considerando a necessidade de esclarecer a aplicação da Norma Técnica nº 123/2023, que estabelece diretrizes para o gerenciamento de processos internos nas entidades públicas, esta Secretaria realizou uma análise aprofundada da norma em questão e do contexto em que se insere.  </w:t>
        <w:br/>
        <w:br/>
        <w:t xml:space="preserve">A Norma Técnica nº 123/2023 tem como objetivo principal padronizar os procedimentos administrativos e promover a eficiência no atendimento ao público, visando a transparência e a eficácia nos serviços prestados. Contudo, surgiram dúvidas quanto à sua interpretação, especialmente no que se refere à aplicação das diretrizes em diferentes setores administrativos.  </w:t>
        <w:br/>
        <w:br/>
        <w:t xml:space="preserve">Em resposta a essas indagações, foram realizados encontros com representantes de diversas áreas da administração pública, além de consultas a especialistas em gestão pública e normatização. Esses encontros e consultas tiveram como finalidade identificar os principais pontos de dúvida e elaborar orientações claras e objetivas, que possam ser aplicadas em cada contexto específico.  </w:t>
        <w:br/>
        <w:br/>
        <w:t xml:space="preserve">**PARECER**  </w:t>
        <w:br/>
        <w:br/>
        <w:t>Após análise dos dados coletados e das opiniões dos especialistas, esta Secretaria emite as seguintes orientações sobre a interpretação da Norma Técnica nº 123/2023:</w:t>
        <w:br/>
        <w:br/>
        <w:t>1. **Aplicação das Diretrizes**: As diretrizes estabelecidas na norma devem ser adaptadas às particularidades de cada setor, respeitando os princípios da legalidade, eficiência e economicidade.</w:t>
        <w:br/>
        <w:t xml:space="preserve">   </w:t>
        <w:br/>
        <w:t>2. **Processos de Gestão**: Os processos internos devem ser revistos periodicamente, de modo a garantir que as práticas adotadas estejam em conformidade com as diretrizes normativas e atendam às demandas dos cidadãos.</w:t>
        <w:br/>
        <w:t xml:space="preserve">   </w:t>
        <w:br/>
        <w:t>3. **Capacitação**: Recomenda-se a realização de treinamentos periódicos para todos os servidores envolvidos na execução das atividades normativas, a fim de assegurar a correta aplicação dos procedimentos estabelecidos.</w:t>
        <w:br/>
        <w:t xml:space="preserve">   </w:t>
        <w:br/>
        <w:t>4. **Avaliação Contínua**: Sugere-se a implementação de um sistema de avaliação contínua das práticas adotadas, com o intuito de promover melhorias e ajustes necessários, em consonância com os objetivos da norma.</w:t>
        <w:br/>
        <w:br/>
        <w:t xml:space="preserve">**DESPACHO**  </w:t>
        <w:br/>
        <w:br/>
        <w:t>Diante do exposto, esta Secretaria orienta que todas as entidades públicas sob sua supervisão adotem as diretrizes supracitadas, assegurando a correta interpretação e aplicação da Norma Técnica nº 123/2023. As orientações aqui apresentadas deverão ser divulgadas amplamente entre os servidores e colaboradores das respectivas instituições.</w:t>
        <w:br/>
        <w:br/>
        <w:t>Certo de contar com a colaboração de todos, colocamo-nos à disposição para quaisquer esclarecimentos adicionais que se façam necessários.</w:t>
        <w:br/>
        <w:br/>
        <w:t xml:space="preserve">Atenciosamente,  </w:t>
        <w:br/>
        <w:br/>
        <w:t xml:space="preserve">**[Nome do Responsável]**  </w:t>
        <w:br/>
        <w:t xml:space="preserve">**[Cargo do Responsável]**  </w:t>
        <w:br/>
        <w:t xml:space="preserve">**Secretaria de Regulação e Normatização**  </w:t>
        <w:br/>
        <w:t xml:space="preserve">**Governo do Estado de Exemplo**  </w:t>
        <w:br/>
        <w:t xml:space="preserve">**Contato: [telefone] | [email]**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