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#436</w:t>
      </w:r>
    </w:p>
    <w:p>
      <w:r>
        <w:t xml:space="preserve">**GOVERNO DA REPÚBLICA**  </w:t>
        <w:br/>
        <w:t xml:space="preserve">**MINISTÉRIO DA JUSTIÇA**  </w:t>
        <w:br/>
        <w:t xml:space="preserve">**DIRECÇÃO-GERAL DA POLÍTICA DE JUSTIÇA**  </w:t>
        <w:br/>
        <w:br/>
        <w:t xml:space="preserve">**DE:** Direcção-Geral da Política de Justiça  </w:t>
        <w:br/>
        <w:t xml:space="preserve">**PARA:** Todos os Órgãos e Agentes da Administração Pública  </w:t>
        <w:br/>
        <w:t xml:space="preserve">**ASSUNTO:** Instruções sobre a Aplicação do Decreto-Lei n.º 123/2023, de 15 de Março  </w:t>
        <w:br/>
        <w:t xml:space="preserve">**DATA:** 12 de Outubro de 2023  </w:t>
        <w:br/>
        <w:br/>
        <w:t>---</w:t>
        <w:br/>
        <w:br/>
        <w:t xml:space="preserve">**INFORMAÇÃO**  </w:t>
        <w:br/>
        <w:br/>
        <w:t>No âmbito da aplicação do Decreto-Lei n.º 123/2023, de 15 de Março, que estabelece normas sobre a Proteção de Dados Pessoais, a Direcção-Geral da Política de Justiça vem por este meio comunicar as instruções que deverão ser seguidas por todos os órgãos e agentes da Administração Pública.</w:t>
        <w:br/>
        <w:br/>
        <w:t>Considerando a necessidade de um entendimento uniforme e eficaz das disposições contidas no referido diploma, foram elaboradas orientações práticas que visam facilitar a sua aplicação. Estas orientações incluem:</w:t>
        <w:br/>
        <w:br/>
        <w:t>1. **Esquema Sintetizador das Normas**: Um documento anexo que resume as principais obrigações e direitos estabelecidos no Decreto-Lei, permitindo uma consulta rápida e eficaz.</w:t>
        <w:br/>
        <w:br/>
        <w:t>2. **Orientações Práticas**: Um guia que detalha os passos a seguir para garantir a conformidade com as normas de proteção de dados, incluindo a realização de avaliações de impacto, a nomeação de responsáveis pela proteção de dados e a definição de procedimentos para a gestão de incidentes.</w:t>
        <w:br/>
        <w:br/>
        <w:t>3. **Formação e Capacitação**: Recomenda-se a realização de sessões de formação para todos os colaboradores dos órgãos públicos, com o objetivo de assegurar que todos compreendam as suas responsabilidades no âmbito da proteção de dados.</w:t>
        <w:br/>
        <w:br/>
        <w:t xml:space="preserve">**DESPACHO**  </w:t>
        <w:br/>
        <w:br/>
        <w:t>A Direcção-Geral da Política de Justiça determina que esta comunicação seja amplamente divulgada entre todos os serviços e entidades sob a sua supervisão, garantindo que sejam implementadas as instruções aqui descritas. Solicita-se a cada órgão que nomeie um responsável pela supervisão da aplicação destas orientações e que esta informação seja reportada à Direcção-Geral até ao dia 30 de Novembro de 2023.</w:t>
        <w:br/>
        <w:br/>
        <w:t>Para qualquer dúvida ou esclarecimento adicional, os órgãos poderão contactar a Direcção-Geral através do e-mail: dpj@justica.gov.pt.</w:t>
        <w:br/>
        <w:br/>
        <w:t>Agradecemos a colaboração de todos na implementação destas instruções, que visam assegurar a proteção dos dados pessoais e o cumprimento da legislação em vigor.</w:t>
        <w:br/>
        <w:br/>
        <w:t>**ANEXO:** Esquema Sintetizador das Normas do Decreto-Lei n.º 123/2023</w:t>
        <w:br/>
        <w:br/>
        <w:t>---</w:t>
        <w:br/>
        <w:br/>
        <w:t xml:space="preserve">**Direcção-Geral da Política de Justiça**  </w:t>
        <w:br/>
        <w:t xml:space="preserve">**(Assinatura Digital)**  </w:t>
        <w:br/>
        <w:t xml:space="preserve">**(Carimbo da Entidade)**  </w:t>
        <w:br/>
        <w:br/>
        <w:t xml:space="preserve">--- </w:t>
        <w:br/>
        <w:br/>
        <w:t>**Nota:** Esta instrução é de caráter obrigatório e deverá ser cumprida por todos os órgãos e agentes da Administração Pública.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