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#454</w:t>
      </w:r>
    </w:p>
    <w:p>
      <w:r>
        <w:t xml:space="preserve">**GOVERNO DA REPÚBLICA**  </w:t>
        <w:br/>
        <w:t xml:space="preserve">**MINISTÉRIO DA JUSTIÇA**  </w:t>
        <w:br/>
        <w:t xml:space="preserve">**DIRECÇÃO-GERAL DE POLÍTICAS JURÍDICAS**  </w:t>
        <w:br/>
        <w:t xml:space="preserve">**AV. DA LIBERDADE, Nº 123, 4º ANDAR**  </w:t>
        <w:br/>
        <w:t xml:space="preserve">**1000-000 LISBOA**  </w:t>
        <w:br/>
        <w:t xml:space="preserve">**TEL: +351 21 000 0000**  </w:t>
        <w:br/>
        <w:t xml:space="preserve">**EMAIL: dgpj@justica.gov.pt**  </w:t>
        <w:br/>
        <w:br/>
        <w:t>---</w:t>
        <w:br/>
        <w:br/>
        <w:t xml:space="preserve">**DE**: Direcção-Geral de Políticas Jurídicas  </w:t>
        <w:br/>
        <w:t xml:space="preserve">**ASSUNTO**: Parecer Técnico-Jurídico sobre a Interpretação do Decreto-Lei n.º 123/2023  </w:t>
        <w:br/>
        <w:t xml:space="preserve">**DATA**: 10 de Outubro de 2023  </w:t>
        <w:br/>
        <w:br/>
        <w:t>---</w:t>
        <w:br/>
        <w:br/>
        <w:t xml:space="preserve">**INFORMAÇÃO**  </w:t>
        <w:br/>
        <w:br/>
        <w:t>No âmbito do pedido de parecer recebido em 01 de Outubro de 2023, originado pela Comissão Nacional de Proteção de Dados (CNPD), e com base na consulta dos elementos legais e normativos aplicáveis, elaborou-se o presente parecer, que visa esclarecer a interpretação do Decreto-Lei n.º 123/2023, sobre a proteção de dados pessoais em ambientes digitais.</w:t>
        <w:br/>
        <w:br/>
        <w:t xml:space="preserve">**1. CONTEXTO**  </w:t>
        <w:br/>
        <w:br/>
        <w:t>O Decreto-Lei n.º 123/2023 estabelece normas sobre a utilização de tecnologias de informação em serviços públicos, com um enfoque particular na proteção de dados pessoais e na privacidade dos cidadãos. Face à complexidade das disposições legais e à necessidade de garantir a conformidade com as diretrizes europeias, a CNPD solicitou esclarecimentos sobre a abrangência e a aplicação concreta das referidas normas.</w:t>
        <w:br/>
        <w:br/>
        <w:t xml:space="preserve">**2. ANÁLISE JURÍDICA**  </w:t>
        <w:br/>
        <w:br/>
        <w:t>A interpretação do Decreto-Lei n.º 123/2023 deve ser realizada à luz do Regulamento Geral sobre a Proteção de Dados (RGPD) e da legislação nacional pertinente. O artigo 3.º do decreto estabelece que a aplicação das normas se estende a todas as entidades públicas que tratem dados pessoais, sendo fundamental garantir que os princípios da legalidade, finalidade e minimização de dados sejam respeitados.</w:t>
        <w:br/>
        <w:br/>
        <w:t xml:space="preserve">**3. CONCLUSÕES**  </w:t>
        <w:br/>
        <w:br/>
        <w:t>De acordo com a análise realizada, conclui-se que:</w:t>
        <w:br/>
        <w:br/>
        <w:t>- A aplicação do Decreto-Lei n.º 123/2023 é obrigatória para todas as entidades públicas, independentemente da forma como tratam os dados pessoais.</w:t>
        <w:br/>
        <w:t>- As entidades devem assegurar que a implementação de novas tecnologias respeite os direitos dos cidadãos, conforme estipulado no RGPD.</w:t>
        <w:br/>
        <w:t>- É recomendável a realização de auditorias periódicas para verificar a conformidade com as normas estabelecidas, bem como a formação contínua dos colaboradores na área da proteção de dados.</w:t>
        <w:br/>
        <w:br/>
        <w:t xml:space="preserve">**DESPACHO**  </w:t>
        <w:br/>
        <w:br/>
        <w:t>Face ao exposto, remete-se o presente parecer à Comissão Nacional de Proteção de Dados para que, na sua atuação, possa assegurar a correta interpretação e aplicação do Decreto-Lei n.º 123/2023, contribuindo para a proteção dos direitos dos cidadãos no contexto digital.</w:t>
        <w:br/>
        <w:br/>
        <w:t>Com os melhores cumprimentos,</w:t>
        <w:br/>
        <w:br/>
        <w:t xml:space="preserve">[Assinatura digital]  </w:t>
        <w:br/>
        <w:t xml:space="preserve">**Dr. João Silva**  </w:t>
        <w:br/>
        <w:t xml:space="preserve">**Diretor-Geral**  </w:t>
        <w:br/>
        <w:t xml:space="preserve">**Direcção-Geral de Políticas Jurídicas**  </w:t>
        <w:br/>
        <w:t xml:space="preserve">**MINISTÉRIO DA JUSTIÇA**  </w:t>
        <w:br/>
        <w:t xml:space="preserve">**Data: 10 de Outubro de 2023**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