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#468</w:t>
      </w:r>
    </w:p>
    <w:p>
      <w:r>
        <w:t>**GOVERNO DA REPÚBLICA**</w:t>
        <w:br/>
        <w:br/>
        <w:t>**MINISTÉRIO DA JUSTIÇA**</w:t>
        <w:br/>
        <w:br/>
        <w:t>**DIREÇÃO-GERAL DA ADMINISTRAÇÃO DA JUSTIÇA**</w:t>
        <w:br/>
        <w:br/>
        <w:t>**DEPARTAMENTO DE JURISPRUDÊNCIA E UNIFORMIZAÇÃO**</w:t>
        <w:br/>
        <w:br/>
        <w:t>---</w:t>
        <w:br/>
        <w:br/>
        <w:t>**N.º 2023/2012**</w:t>
        <w:br/>
        <w:br/>
        <w:t>**ASSUNTO:** Decisão de uniformização de jurisprudência</w:t>
        <w:br/>
        <w:br/>
        <w:t>**DATA:** 15 de outubro de 2023</w:t>
        <w:br/>
        <w:br/>
        <w:t>---</w:t>
        <w:br/>
        <w:br/>
        <w:t>**INFORMAÇÃO**</w:t>
        <w:br/>
        <w:br/>
        <w:t>Na sequência do pedido de orientação jurisprudencial apresentado pelo Tribunal da Relação de Lisboa, relativo à questão da admissibilidade de provas obtidas por meios considerados ilícitos no âmbito de processos penais, e tendo em conta a divergência de decisões proferidas por diferentes tribunais de primeira instância, foi convocada a conferência para admissibilidade do pedido, realizada no dia 5 de outubro de 2023.</w:t>
        <w:br/>
        <w:br/>
        <w:t>Durante a conferência, foram apresentadas as alegações dos interessados, nomeadamente dos representantes do Ministério Público, dos advogados dos arguidos, bem como dos juízes das várias instâncias que proferiram decisões divergentes sobre a matéria em questão. Após análise detalhada das alegações e dos precedentes jurisprudenciais, foi decidido proceder ao julgamento do pedido de uniformização.</w:t>
        <w:br/>
        <w:br/>
        <w:t>O julgamento ocorreu no dia 10 de outubro de 2023, tendo sido proferido o acórdão, cujo teor é o seguinte:</w:t>
        <w:br/>
        <w:br/>
        <w:t>---</w:t>
        <w:br/>
        <w:br/>
        <w:t>**DESPACHO**</w:t>
        <w:br/>
        <w:br/>
        <w:t>**Acórdão n.º 2023/03**</w:t>
        <w:br/>
        <w:br/>
        <w:t>I. Tendo em consideração a relevância da questão discutida e a necessidade de uniformização da jurisprudência em matéria de admissibilidade de provas, decidimos que:</w:t>
        <w:br/>
        <w:br/>
        <w:t>1. As provas obtidas por meios ilícitos não devem ser admitidas em sede de processos penais, salvo em situações excecionais devidamente justificadas e fundamentadas pelo tribunal.</w:t>
        <w:br/>
        <w:br/>
        <w:t>2. A apreciação da admissibilidade de provas deve respeitar os princípios do contraditório e da ampla defesa, garantindo a todos os intervenientes o direito de se pronunciarem sobre as provas a serem apreciadas.</w:t>
        <w:br/>
        <w:br/>
        <w:t>II. A presente decisão não tem força vinculativa, mas serve como orientação jurisprudencial uniformizada, devendo ser amplamente divulgada entre as instâncias judiciais e os operadores de direito.</w:t>
        <w:br/>
        <w:br/>
        <w:t>III. O presente acórdão será publicado no Diário da República e disponibilizado no portal da Direção-Geral da Administração da Justiça, com vista a assegurar a sua divulgação junto de todos os interessados.</w:t>
        <w:br/>
        <w:br/>
        <w:t>---</w:t>
        <w:br/>
        <w:br/>
        <w:t>**Lisboa, 15 de outubro de 2023**</w:t>
        <w:br/>
        <w:br/>
        <w:t>**[Assinatura Digital]**</w:t>
        <w:br/>
        <w:br/>
        <w:t xml:space="preserve">**Dr. João Silva**  </w:t>
        <w:br/>
        <w:t xml:space="preserve">**Diretor-Geral da Administração da Justiça**  </w:t>
        <w:br/>
        <w:t>**Ministério da Justiça**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