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#46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INTERNA**  </w:t>
        <w:br/>
        <w:t>**DEPARTAMENTO DE NORMATIVA E COORDENAÇÃO**</w:t>
        <w:br/>
        <w:br/>
        <w:t>---</w:t>
        <w:br/>
        <w:br/>
        <w:t xml:space="preserve">**CIRCULAR INFORMATIVA Nº 12/2023**  </w:t>
        <w:br/>
        <w:t xml:space="preserve">**ASSUNTO:** Instruções para a Aplicação da Lei n.º 123/2023, de 15 de março, sobre a Proteção de Dados Pessoais  </w:t>
        <w:br/>
        <w:t xml:space="preserve">**DATA:** 20 de outubro de 2023  </w:t>
        <w:br/>
        <w:br/>
        <w:t>---</w:t>
        <w:br/>
        <w:br/>
        <w:t>**INFORMAÇÃO:**</w:t>
        <w:br/>
        <w:br/>
        <w:t>Exmos. Senhores,</w:t>
        <w:br/>
        <w:br/>
        <w:t>Na sequência da publicação da Lei n.º 123/2023, que estabelece o regime jurídico da proteção de dados pessoais, esta Direção-Geral vem, por meio da presente circular, fornecer orientações sobre a aplicação das normas que regulam a proteção e o tratamento de dados pessoais no âmbito das entidades públicas.</w:t>
        <w:br/>
        <w:br/>
        <w:t>Considerando a necessidade de uniformizar a interpretação e aplicação da referida norma, foram elaboradas as seguintes instruções, que devem ser adotadas por todos os órgãos e agentes administrativos competentes:</w:t>
        <w:br/>
        <w:br/>
        <w:t>1. **Definição de Dados Pessoais**: Todos os órgãos devem assegurar que a definição de dados pessoais, conforme estabelecido no Artigo 2.º da Lei n.º 123/2023, seja compreendida e aplicada de maneira consistente em todos os processos administrativos.</w:t>
        <w:br/>
        <w:br/>
        <w:t>2. **Consentimento do Titular**: É imprescindível que os órgãos obtenham o consentimento explícito dos titulares dos dados antes de proceder ao tratamento dos mesmos, conforme estipulado no Artigo 7.º.</w:t>
        <w:br/>
        <w:br/>
        <w:t>3. **Direitos dos Titulares**: Todos os órgãos devem garantir que os titulares de dados possam exercer os seus direitos, nomeadamente o direito de acesso, retificação e eliminação, conforme previsto nos Artigos 15.º a 22.º da mencionada lei.</w:t>
        <w:br/>
        <w:br/>
        <w:t>4. **Segurança da Informação**: Os órgãos devem implementar medidas de segurança adequadas para proteger os dados pessoais contra acessos não autorizados ou ilegais, tal como indicado no Artigo 32.º.</w:t>
        <w:br/>
        <w:br/>
        <w:t>5. **Formação e Sensibilização**: É recomendado que todos os colaboradores das entidades públicas recebam formação adequada sobre as obrigações e direitos referentes à proteção de dados pessoais, promovendo uma cultura de respeito à privacidade.</w:t>
        <w:br/>
        <w:br/>
        <w:t>**ESQUEMA SINTETIZADOR**: Para facilitar a compreensão das orientações aqui apresentadas, anexa-se um esquema visual que sintetiza os principais pontos abordados.</w:t>
        <w:br/>
        <w:br/>
        <w:t>**DESPACHO:**</w:t>
        <w:br/>
        <w:br/>
        <w:t>Determina-se que esta circular seja amplamente divulgada entre todos os serviços e entidades públicas a fim de garantir a correta aplicação da Lei n.º 123/2023. Os responsáveis por cada órgão deverão assegurar que as instruções sejam implementadas de forma eficaz e que qualquer dúvida ou questão relacionada seja imediatamente reportada a este Departamento.</w:t>
        <w:br/>
        <w:br/>
        <w:t>Para esclarecimentos adicionais, os serviços poderão entrar em contato através do endereço eletrônico normativas@dgai.gov.pt ou pelo telefone 123 456 789.</w:t>
        <w:br/>
        <w:br/>
        <w:t>Sem mais para o momento, agradeço a colaboração de todos.</w:t>
        <w:br/>
        <w:br/>
        <w:t>Atentamente,</w:t>
        <w:br/>
        <w:br/>
        <w:t xml:space="preserve">**[Nome do Responsável]**  </w:t>
        <w:br/>
        <w:t xml:space="preserve">**Diretor-Geral**  </w:t>
        <w:br/>
        <w:t xml:space="preserve">**Direção-Geral da Administração Interna**  </w:t>
        <w:br/>
        <w:t xml:space="preserve">**Ministério da Justiça**  </w:t>
        <w:br/>
        <w:br/>
        <w:t>---</w:t>
        <w:br/>
        <w:br/>
        <w:t>**ANEXO:** Esquema Sintetizador sobre a Lei n.º 123/2023 e suas Implicações na Proteção de Dados Pessoais.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