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#470</w:t>
      </w:r>
    </w:p>
    <w:p>
      <w:r>
        <w:t>**GOVERNO DA REPÚBLICA**</w:t>
        <w:br/>
        <w:br/>
        <w:t>**MINISTÉRIO DA JUSTIÇA**</w:t>
        <w:br/>
        <w:br/>
        <w:t>**DEPARTAMENTO DE LEGISLAÇÃO E JURISPRUDÊNCIA**</w:t>
        <w:br/>
        <w:br/>
        <w:t>---</w:t>
        <w:br/>
        <w:br/>
        <w:t>**N.º 045/2023**</w:t>
        <w:br/>
        <w:br/>
        <w:t>**ASSUNTO:** Comunicação da Decisão do Tribunal Constitucional sobre a Inconstitucionalidade da Lei n.º 23/2019</w:t>
        <w:br/>
        <w:br/>
        <w:t>**DATA:** 15 de Outubro de 2023</w:t>
        <w:br/>
        <w:br/>
        <w:t>---</w:t>
        <w:br/>
        <w:br/>
        <w:t xml:space="preserve">**À**  </w:t>
        <w:br/>
        <w:t xml:space="preserve">**Presidência do Conselho de Ministros**  </w:t>
        <w:br/>
        <w:t xml:space="preserve">**Serviços de Assessoria Jurídica**  </w:t>
        <w:br/>
        <w:t xml:space="preserve">**Praça do Comércio, Lisboa**  </w:t>
        <w:br/>
        <w:br/>
        <w:t xml:space="preserve">**C/c:**  </w:t>
        <w:br/>
        <w:t xml:space="preserve">**Tribunal Constitucional**  </w:t>
        <w:br/>
        <w:t xml:space="preserve">**Av. de Berna, 45, Lisboa**  </w:t>
        <w:br/>
        <w:t xml:space="preserve">**Ministério Público**  </w:t>
        <w:br/>
        <w:t xml:space="preserve">**Av. da Liberdade, 123, Lisboa**  </w:t>
        <w:br/>
        <w:br/>
        <w:t>---</w:t>
        <w:br/>
        <w:br/>
        <w:t>**INFORMAÇÃO:**</w:t>
        <w:br/>
        <w:br/>
        <w:t>Em cumprimento do disposto na Lei n.º 28/82, de 15 de Novembro, e na sequência do Acórdão n.º 123/2023 proferido pelo Tribunal Constitucional, datado de 10 de Outubro de 2023, venho por este meio comunicar a declaração de inconstitucionalidade da Lei n.º 23/2019, que estabelece o regime jurídico de proteção de dados pessoais no âmbito da administração pública.</w:t>
        <w:br/>
        <w:br/>
        <w:t>O Tribunal Constitucional, na sua decisão, fundamentou que a Lei n.º 23/2019 viola princípios constitucionais garantidos pela nossa Carta Magna, nomeadamente os direitos à privacidade e à proteção de dados. A decisão foi tomada com força obrigatória geral, o que implica a necessidade de observância imediata por todos os órgãos e entidades da Administração Pública, assim como por organizações e indivíduos que operem no âmbito da legislação afetada.</w:t>
        <w:br/>
        <w:br/>
        <w:t>A comunicação desta decisão é acompanhada de instruções para a cessação de qualquer aplicação da norma declarada inconstitucional e a adoção de medidas necessárias para a conformidade com os princípios constitucionais.</w:t>
        <w:br/>
        <w:br/>
        <w:t>**DESPACHO:**</w:t>
        <w:br/>
        <w:br/>
        <w:t>Assim sendo, determino que:</w:t>
        <w:br/>
        <w:br/>
        <w:t>1. Seja dado conhecimento da presente comunicação a todas as entidades e serviços afetados, para que adotem as providências necessárias à adequação das suas práticas à decisão do Tribunal Constitucional.</w:t>
        <w:br/>
        <w:br/>
        <w:t>2. Se proceda à publicação da presente comunicação no Diário da República, conforme estipulado no artigo 5.º da Lei n.º 28/82.</w:t>
        <w:br/>
        <w:br/>
        <w:t>3. Se remeta cópia deste documento ao Tribunal Constitucional e ao Ministério Público para os devidos efeitos.</w:t>
        <w:br/>
        <w:br/>
        <w:t>Lisboa, 15 de Outubro de 2023</w:t>
        <w:br/>
        <w:br/>
        <w:t>---</w:t>
        <w:br/>
        <w:br/>
        <w:t xml:space="preserve">**(Assinatura)**  </w:t>
        <w:br/>
        <w:t xml:space="preserve">**Dr. Pedro Alves**  </w:t>
        <w:br/>
        <w:t xml:space="preserve">**Diretor do Departamento de Legislação e Jurisprudência**  </w:t>
        <w:br/>
        <w:t xml:space="preserve">**Ministério da Justiça**  </w:t>
        <w:br/>
        <w:br/>
        <w:t xml:space="preserve">**Carimbo do Ministério**  </w:t>
        <w:br/>
        <w:br/>
        <w:t xml:space="preserve">--- </w:t>
        <w:br/>
        <w:br/>
        <w:t xml:space="preserve">**ANEXOS:**  </w:t>
        <w:br/>
        <w:t xml:space="preserve">- Acórdão n.º 123/2023 do Tribunal Constitucional  </w:t>
        <w:br/>
        <w:t xml:space="preserve">- Lei n.º 23/2019  </w:t>
        <w:br/>
        <w:t>- Instruções para a Cessação de Aplicação da Normativa Declarada Inconstitucional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