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#477</w:t>
      </w:r>
    </w:p>
    <w:p>
      <w:r>
        <w:t xml:space="preserve">**INSTITUTO DE ENSINO SUPERIOR DE EXEMPLO**  </w:t>
        <w:br/>
        <w:t xml:space="preserve">**DE**: Direção Académica  </w:t>
        <w:br/>
        <w:t xml:space="preserve">**ASSUNTO**: Análise e Aprovação de Candidaturas ao 2º Ciclo de Estudos  </w:t>
        <w:br/>
        <w:t xml:space="preserve">**DATA**: 10 de Outubro de 2023  </w:t>
        <w:br/>
        <w:br/>
        <w:t>---</w:t>
        <w:br/>
        <w:br/>
        <w:t xml:space="preserve">**INFORMAÇÃO**  </w:t>
        <w:br/>
        <w:br/>
        <w:t xml:space="preserve">Nos termos do regulamento interno e das normas que regem a admissão de estudantes ao 2º ciclo de estudos do Instituto de Ensino Superior de Exemplo, a Direção Académica procede à análise das candidaturas submetidas para o ano letivo de 2023/2024.  </w:t>
        <w:br/>
        <w:br/>
        <w:t>Após o término do período de candidaturas, que decorreu entre 1 de Julho e 30 de Setembro de 2023, foram recebidas um total de 150 candidaturas, distribuídas entre os seguintes cursos:</w:t>
        <w:br/>
        <w:br/>
        <w:t>1. Mestrado em Gestão de Empresas - 50 candidaturas</w:t>
        <w:br/>
        <w:t>2. Mestrado em Psicologia - 40 candidaturas</w:t>
        <w:br/>
        <w:t>3. Mestrado em Engenharia Informática - 30 candidaturas</w:t>
        <w:br/>
        <w:t>4. Mestrado em Direito - 30 candidaturas</w:t>
        <w:br/>
        <w:br/>
        <w:t>A análise das candidaturas foi efetuada por uma comissão composta por docentes dos respetivos cursos e teve em conta os critérios de seleção previamente estabelecidos, nomeadamente a classificação final do grau anterior, a experiência profissional relevante e a motivação manifestada pelos candidatos.</w:t>
        <w:br/>
        <w:br/>
        <w:t>Após a avaliação, os resultados são os seguintes:</w:t>
        <w:br/>
        <w:br/>
        <w:t>- Mestrado em Gestão de Empresas: 30 candidatos aprovados</w:t>
        <w:br/>
        <w:t>- Mestrado em Psicologia: 25 candidatos aprovados</w:t>
        <w:br/>
        <w:t>- Mestrado em Engenharia Informática: 20 candidatos aprovados</w:t>
        <w:br/>
        <w:t>- Mestrado em Direito: 15 candidatos aprovados</w:t>
        <w:br/>
        <w:br/>
        <w:t>Os candidatos aprovados serão notificados por correio eletrónico até ao dia 15 de Outubro de 2023, sendo a matrícula obrigatória até ao dia 30 de Outubro de 2023. Os candidatos não admitidos poderão solicitar uma revisão da sua candidatura, devendo para tal enviar um pedido formal ao endereço eletrónico da Direção Académica até ao dia 20 de Outubro de 2023.</w:t>
        <w:br/>
        <w:br/>
        <w:t xml:space="preserve">**DESPACHO**  </w:t>
        <w:br/>
        <w:br/>
        <w:t>Face ao exposto, e considerando a análise realizada pela comissão, a Direção Académica determina que:</w:t>
        <w:br/>
        <w:br/>
        <w:t>1. São aprovadas as candidaturas conforme os resultados acima mencionados.</w:t>
        <w:br/>
        <w:t>2. Os candidatos devem ser notificados conforme o prazo estabelecido.</w:t>
        <w:br/>
        <w:t>3. A Direção Académica fica incumbida de proceder à divulgação dos resultados no site institucional, bem como de garantir a transparência do processo, disponibilizando as informações necessárias para os candidatos não admitidos.</w:t>
        <w:br/>
        <w:br/>
        <w:t>Este despacho entra em vigor na data da sua assinatura.</w:t>
        <w:br/>
        <w:br/>
        <w:t>---</w:t>
        <w:br/>
        <w:br/>
        <w:t xml:space="preserve">**Assinatura**  </w:t>
        <w:br/>
        <w:t xml:space="preserve">______________________  </w:t>
        <w:br/>
        <w:t xml:space="preserve">Dr. João Silva  </w:t>
        <w:br/>
        <w:t xml:space="preserve">Diretor Académico  </w:t>
        <w:br/>
        <w:t xml:space="preserve">Instituto de Ensino Superior de Exemplo  </w:t>
        <w:br/>
        <w:t xml:space="preserve">Data: 10 de Outubro de 2023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