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#481</w:t>
      </w:r>
    </w:p>
    <w:p>
      <w:r>
        <w:t xml:space="preserve">**GOVERNO DA REGIÃO AUTÓNOMA DE EXEMPLO**  </w:t>
        <w:br/>
        <w:t xml:space="preserve">**SECRETARIA REGIONAL DA EDUCAÇÃO E FORMAÇÃO**  </w:t>
        <w:br/>
        <w:t xml:space="preserve">**DEPARTAMENTO DE ENSINO SUPERIOR**  </w:t>
        <w:br/>
        <w:br/>
        <w:t xml:space="preserve">**N.º: 2023/EDU/1234**  </w:t>
        <w:br/>
        <w:t xml:space="preserve">**ASSUNTO: Análise e Aprovação de Candidaturas ao 2º Ciclo de Estudos**  </w:t>
        <w:br/>
        <w:t xml:space="preserve">**DATA: 15 de Outubro de 2023**  </w:t>
        <w:br/>
        <w:br/>
        <w:t>---</w:t>
        <w:br/>
        <w:br/>
        <w:t xml:space="preserve">**INFORMAÇÃO**  </w:t>
        <w:br/>
        <w:br/>
        <w:t>No âmbito do processo de candidaturas ao 2º ciclo de estudos para o ano letivo de 2023/2024, foram submetidas um total de 120 candidaturas, distribuídas entre as diversas áreas de formação, conforme listagem anexa a este documento. As candidaturas foram avaliadas de acordo com os critérios estabelecidos no regulamento interno do Departamento de Ensino Superior, tendo sido consideradas as seguintes fases:</w:t>
        <w:br/>
        <w:br/>
        <w:t>1. **Verificação da Documentação**: A totalidade das candidaturas foi objeto de uma análise documental, garantindo que todos os requisitos mínimos para a admissão foram cumpridos. Foram identificadas 10 candidaturas incompletas, que foram notificadas para a regularização da documentação em falta.</w:t>
        <w:br/>
        <w:br/>
        <w:t>2. **Análise de Mérito**: As candidaturas que apresentaram toda a documentação necessária foram, então, avaliadas com base nos critérios de mérito académico, experiência profissional relevante e cartas de recomendação. Os resultados da análise indicam que 85% dos candidatos preenchem os requisitos de mérito estabelecidos.</w:t>
        <w:br/>
        <w:br/>
        <w:t>3. **Classificação Final**: Após a avaliação, foi elaborada uma lista classificativa dos candidatos, a qual é apresentada em anexo. Esta lista inclui a classificação final de cada candidato, bem como a respetiva posição na lista de espera.</w:t>
        <w:br/>
        <w:br/>
        <w:t xml:space="preserve">**DESPACHO**  </w:t>
        <w:br/>
        <w:br/>
        <w:t>Face ao exposto, e considerando a análise realizada, determino o seguinte:</w:t>
        <w:br/>
        <w:br/>
        <w:t>1. Aprovar a lista classificativa dos candidatos ao 2º ciclo de estudos, conforme documento anexo.</w:t>
        <w:br/>
        <w:t>2. Notificar os candidatos aprovados até ao dia 20 de Outubro de 2023, para que procedam à formalização da matrícula no prazo estipulado no regulamento.</w:t>
        <w:br/>
        <w:t>3. Indicar aos candidatos que não foram selecionados a possibilidade de recurso, conforme previsto no artigo 15.º do regulamento de candidaturas.</w:t>
        <w:br/>
        <w:br/>
        <w:t>Para efeitos de transparência e informação pública, a lista de candidatos selecionados será publicada no portal da Secretaria Regional da Educação e Formação no dia 21 de Outubro de 2023.</w:t>
        <w:br/>
        <w:br/>
        <w:t xml:space="preserve">**ASSINATURA**  </w:t>
        <w:br/>
        <w:br/>
        <w:t xml:space="preserve">______________________________  </w:t>
        <w:br/>
        <w:t xml:space="preserve">Dr. João Silva  </w:t>
        <w:br/>
        <w:t xml:space="preserve">Diretor do Departamento de Ensino Superior  </w:t>
        <w:br/>
        <w:t xml:space="preserve">Governo da Região Autónoma de Exemplo  </w:t>
        <w:br/>
        <w:br/>
        <w:t xml:space="preserve">---  </w:t>
        <w:br/>
        <w:br/>
        <w:t xml:space="preserve">**ANEXOS**:  </w:t>
        <w:br/>
        <w:t xml:space="preserve">1. Lista Classificativa dos Candidatos  </w:t>
        <w:br/>
        <w:t xml:space="preserve">2. Regulamento de Candidaturas ao 2º Ciclo de Estudos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