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#520</w:t>
      </w:r>
    </w:p>
    <w:p>
      <w:r>
        <w:t xml:space="preserve">**GOVERNO DA REGIÃO AUTÓNOMA DE EXEMPLO**  </w:t>
        <w:br/>
        <w:t xml:space="preserve">**SECRETARIA REGIONAL DA EDUCAÇÃO E FORMAÇÃO**  </w:t>
        <w:br/>
        <w:t xml:space="preserve">**DEPARTAMENTO DE ENSINO SUPERIOR**  </w:t>
        <w:br/>
        <w:br/>
        <w:t xml:space="preserve">**Número do Processo:** 2023/ES-045  </w:t>
        <w:br/>
        <w:t xml:space="preserve">**Data:** 10 de Outubro de 2023  </w:t>
        <w:br/>
        <w:br/>
        <w:t xml:space="preserve">**ASSUNTO:** Análise e Aprovação das Candidaturas para o 2º Ciclo de Estudos  </w:t>
        <w:br/>
        <w:br/>
        <w:t xml:space="preserve">**INFORMAÇÃO:**  </w:t>
        <w:br/>
        <w:br/>
        <w:t>No âmbito do processo de seleção de candidatos para o 2º ciclo de estudos, conforme estipulado no Regulamento de Acesso e Ingresso no Ensino Superior da Região Autónoma de Exemplo, foi realizada a análise das candidaturas submetidas para o ano letivo de 2023/2024. Este processo teve início a 1 de Setembro de 2023 e terminou a 30 de Setembro de 2023, tendo sido recebidas um total de 150 candidaturas.</w:t>
        <w:br/>
        <w:br/>
        <w:t>A Comissão de Avaliação, constituída por professores e especialistas na área de ensino superior, avaliou cada candidatura de acordo com os critérios estabelecidos, nomeadamente: média final do curso anterior, experiência profissional relevante, motivação e adequação do projeto de estudos proposto. Após análise criteriosa, foi elaborado o seguinte relatório:</w:t>
        <w:br/>
        <w:br/>
        <w:t>1. **Candidaturas Aprovadas:** 120</w:t>
        <w:br/>
        <w:t>2. **Candidaturas Rejeitadas:** 30</w:t>
        <w:br/>
        <w:t>3. **Candidaturas em Análise:** 0</w:t>
        <w:br/>
        <w:br/>
        <w:t>As candidaturas rejeitadas foram, na sua maioria, desconsideradas devido à falta de documentação essencial, como o certificado de habilitações e a carta de motivação. A lista das candidaturas aprovadas será divulgada através do site oficial da Secretaria Regional da Educação e Formação, com a respectiva comunicação aos candidatos via e-mail.</w:t>
        <w:br/>
        <w:br/>
        <w:t xml:space="preserve">**DESPACHO:**  </w:t>
        <w:br/>
        <w:br/>
        <w:t>Face ao exposto, e considerando a validade dos processos e a transparência na gestão das candidaturas, determino que:</w:t>
        <w:br/>
        <w:br/>
        <w:t>1. Seja publicada a lista de candidatos aprovados no site oficial da Secretaria Regional da Educação e Formação até ao dia 15 de Outubro de 2023.</w:t>
        <w:br/>
        <w:t>2. Os candidatos que tiveram as suas candidaturas rejeitadas sejam notificados por e-mail, com a indicação dos motivos da rejeição, até ao dia 20 de Outubro de 2023.</w:t>
        <w:br/>
        <w:t>3. Mantenha-se a Comissão de Avaliação em preparação para eventuais esclarecimentos ou recursos que possam surgir por parte dos candidatos.</w:t>
        <w:br/>
        <w:br/>
        <w:t>Sem mais para o momento, renovo os meus melhores cumprimentos.</w:t>
        <w:br/>
        <w:br/>
        <w:t xml:space="preserve">**A. B. Silva**  </w:t>
        <w:br/>
        <w:t xml:space="preserve">**Diretor do Departamento de Ensino Superior**  </w:t>
        <w:br/>
        <w:t xml:space="preserve">**Governo da Região Autónoma de Exemplo**  </w:t>
        <w:br/>
        <w:br/>
        <w:t xml:space="preserve">**[carimbo e assinatura]**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