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#533</w:t>
      </w:r>
    </w:p>
    <w:p>
      <w:r>
        <w:t xml:space="preserve">**[Cabeçalho da Entidade]**  </w:t>
        <w:br/>
        <w:t xml:space="preserve">**Ministério da Inovação e Tecnologia**  </w:t>
        <w:br/>
        <w:t xml:space="preserve">**Direção-Geral de Normalização e Qualidade**  </w:t>
        <w:br/>
        <w:t xml:space="preserve">**Av. da Inovação, nº 123**  </w:t>
        <w:br/>
        <w:t xml:space="preserve">**1050-000 Lisboa**  </w:t>
        <w:br/>
        <w:t xml:space="preserve">**Tel: +351 21 123 4567**  </w:t>
        <w:br/>
        <w:t xml:space="preserve">**Email: info@dgnq.gov.pt**  </w:t>
        <w:br/>
        <w:t xml:space="preserve">**Data: 15 de janeiro de 2024**  </w:t>
        <w:br/>
        <w:br/>
        <w:t>---</w:t>
        <w:br/>
        <w:br/>
        <w:t xml:space="preserve">**DE:** Direção-Geral de Normalização e Qualidade  </w:t>
        <w:br/>
        <w:t xml:space="preserve">**ASSUNTO:** Elaboração da Norma Técnica para a Integração de Sistemas de Automação em Edifícios  </w:t>
        <w:br/>
        <w:br/>
        <w:t>---</w:t>
        <w:br/>
        <w:br/>
        <w:t xml:space="preserve">**INFORMAÇÃO:**  </w:t>
        <w:br/>
        <w:br/>
        <w:t xml:space="preserve">A Direção-Geral de Normalização e Qualidade, no exercício das suas competências, identificou a necessidade de criar uma norma técnica que vise a integração de sistemas de automação em edifícios, considerando a crescente demanda por soluções sustentáveis e eficientes no setor da construção civil.  </w:t>
        <w:br/>
        <w:br/>
        <w:t>O processo de elaboração da norma técnica será conduzido de acordo com as seguintes etapas:</w:t>
        <w:br/>
        <w:br/>
        <w:t xml:space="preserve">1. **Identificação da Necessidade:**  </w:t>
        <w:br/>
        <w:t xml:space="preserve">   A necessidade de uma norma técnica foi identificada em reuniões com especialistas do setor, onde se constatou a ausência de diretrizes claras sobre a integração de tecnologias de automação em edifícios, o que tem gerado ineficiências e falta de uniformidade.</w:t>
        <w:br/>
        <w:br/>
        <w:t xml:space="preserve">2. **Elaboração do Documento Normativo:**  </w:t>
        <w:br/>
        <w:t xml:space="preserve">   Um grupo de trabalho será constituído, composto por especialistas da área de engenharia, arquitetura e sustentabilidade, que se encarregarão de redigir o projeto da norma. A redação inicial do documento será realizada até o final de março de 2024.</w:t>
        <w:br/>
        <w:br/>
        <w:t xml:space="preserve">3. **Consulta Pública:**  </w:t>
        <w:br/>
        <w:t xml:space="preserve">   Após a conclusão da redação inicial, o documento será submetido a uma consulta pública, onde entidades reguladoras, associações de profissionais do setor e o público em geral poderão apresentar sugestões e comentários. Esta fase terá a duração de 30 dias.</w:t>
        <w:br/>
        <w:br/>
        <w:t xml:space="preserve">4. **Análise dos Contributos:**  </w:t>
        <w:br/>
        <w:t xml:space="preserve">   Os contributos recebidos durante a fase de consulta pública serão analisados e, se pertinente, integrados ao documento final da norma.</w:t>
        <w:br/>
        <w:br/>
        <w:t xml:space="preserve">5. **Elaboração do Parecer Técnico:**  </w:t>
        <w:br/>
        <w:t xml:space="preserve">   Um parecer técnico será elaborado, considerando as contribuições recebidas, e será submetido à aprovação da Direção-Geral de Normalização e Qualidade.</w:t>
        <w:br/>
        <w:br/>
        <w:t xml:space="preserve">6. **Publicação e Publicitação:**  </w:t>
        <w:br/>
        <w:t xml:space="preserve">   A norma técnica final será publicada em Diário da República e divulgada através dos canais oficiais da Direção-Geral, garantindo a sua ampla acessibilidade e conhecimento por todos os interessados.</w:t>
        <w:br/>
        <w:br/>
        <w:t>---</w:t>
        <w:br/>
        <w:br/>
        <w:t xml:space="preserve">**DESPACHO:**  </w:t>
        <w:br/>
        <w:t>Face ao exposto, determina-se a criação de um grupo de trabalho para a elaboração da norma técnica sobre a integração de sistemas de automação em edifícios. A Direção-Geral deverá assegurar que o processo de consulta pública decorra de forma transparente e eficaz, promovendo a participação ativa de todos os intervenientes.</w:t>
        <w:br/>
        <w:br/>
        <w:t xml:space="preserve">**Lisboa, 15 de janeiro de 2024**  </w:t>
        <w:br/>
        <w:br/>
        <w:t xml:space="preserve">**[Assinatura Digital]**  </w:t>
        <w:br/>
        <w:t xml:space="preserve">**Nome do Director-Geral**  </w:t>
        <w:br/>
        <w:t xml:space="preserve">**Diretor-Geral**  </w:t>
        <w:br/>
        <w:t xml:space="preserve">**Ministério da Inovação e Tecnologia**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