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#536</w:t>
      </w:r>
    </w:p>
    <w:p>
      <w:r>
        <w:t xml:space="preserve">**GOVERNO DA REPÚBLICA**  </w:t>
        <w:br/>
        <w:t xml:space="preserve">**MINISTÉRIO DA ADMINISTRAÇÃO PÚBLICA**  </w:t>
        <w:br/>
        <w:t xml:space="preserve">**DIRECÇÃO-GERAL DA LEGISLAÇÃO**  </w:t>
        <w:br/>
        <w:br/>
        <w:t xml:space="preserve">**Nº 12345/2023**  </w:t>
        <w:br/>
        <w:t xml:space="preserve">**Lisboa, 10 de Outubro de 2023**  </w:t>
        <w:br/>
        <w:br/>
        <w:t xml:space="preserve">**ASSUNTO:** Proposta de Lei para a Criação de um Regulamento de Proteção e Promoção da Igualdade de Género no Âmbito da Administração Pública  </w:t>
        <w:br/>
        <w:br/>
        <w:t xml:space="preserve">**INFORMAÇÃO:**  </w:t>
        <w:br/>
        <w:br/>
        <w:t>No seguimento da deliberação da Comissão para a Igualdade de Género, reunida em 15 de Setembro de 2023, foi determinada a elaboração de uma proposta de lei que vise estabelecer um regulamento que promova a igualdade de género em todos os níveis da administração pública. Esta iniciativa surge em resposta a uma análise detalhada das desigualdades de género constatadas nos diferentes órgãos e serviços estatais, bem como na sequência de compromissos internacionais assumidos pelo Estado Português.</w:t>
        <w:br/>
        <w:br/>
        <w:t>A proposta de lei contempla os seguintes pontos principais:</w:t>
        <w:br/>
        <w:br/>
        <w:t>1. **Objetivos**: Estabelecer medidas concretas que garantam a igualdade de oportunidades entre géneros no recrutamento, promoção e desenvolvimento profissional dos funcionários públicos.</w:t>
        <w:br/>
        <w:t xml:space="preserve">  </w:t>
        <w:br/>
        <w:t>2. **Mecanismos de Implementação**: Criar um conjunto de diretrizes que assegurem a formação contínua em matéria de igualdade de género, assim como a constituição de comissões de acompanhamento em cada organismo da administração pública.</w:t>
        <w:br/>
        <w:br/>
        <w:t>3. **Monitorização e Avaliação**: Instituir um sistema de monitorização que permita avaliar a eficácia das medidas implementadas, assegurando a transparência e a responsabilização.</w:t>
        <w:br/>
        <w:br/>
        <w:t>4. **Sanções e Incentivos**: Definir um regime de sanções para a não conformidade com as normas estabelecidas, bem como incentivos para os organismos que se destacarem na promoção da igualdade de género.</w:t>
        <w:br/>
        <w:br/>
        <w:t xml:space="preserve">**DESPACHO:**  </w:t>
        <w:br/>
        <w:br/>
        <w:t>Face ao exposto, e considerando a importância da promoção da igualdade de género no setor público, determino que a proposta de lei elaborada pela Comissão para a Igualdade de Género seja remetida à Assembleia da República para apreciação e votação. A Direcção-Geral da Legislação deverá proceder à formalização do processo legislativo, assegurando que todos os passos necessários sejam cumpridos de acordo com os normativos em vigor.</w:t>
        <w:br/>
        <w:br/>
        <w:t>É ainda solicitado um relatório de acompanhamento trimestral sobre o processo de discussão e eventual aprovação da presente proposta.</w:t>
        <w:br/>
        <w:br/>
        <w:t xml:space="preserve">**Assinatura:**  </w:t>
        <w:br/>
        <w:t xml:space="preserve">_______________________  </w:t>
        <w:br/>
        <w:t xml:space="preserve">Dr. João Silva  </w:t>
        <w:br/>
        <w:t xml:space="preserve">Director-Geral da Legislação  </w:t>
        <w:br/>
        <w:t>Ministério da Administração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