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#537</w:t>
      </w:r>
    </w:p>
    <w:p>
      <w:r>
        <w:t xml:space="preserve">**MINISTÉRIO DOS NEGÓCIOS ESTRANGEIROS**  </w:t>
        <w:br/>
        <w:t xml:space="preserve">**DIREÇÃO-GERAL DE ASSUNTOS INTERNACIONAIS**  </w:t>
        <w:br/>
        <w:br/>
        <w:t xml:space="preserve">**DE:** Direção-Geral de Assuntos Internacionais  </w:t>
        <w:br/>
        <w:t xml:space="preserve">**ASSUNTO:** Aprovação e Comunicação da Convenção sobre a Proteção e Promoção da Diversidade das Expressões Culturais  </w:t>
        <w:br/>
        <w:t xml:space="preserve">**DATA:** 15 de Outubro de 2023  </w:t>
        <w:br/>
        <w:br/>
        <w:t>**INFORMAÇÃO:**</w:t>
        <w:br/>
        <w:br/>
        <w:t>No âmbito das relações internacionais e da promoção da diversidade cultural, a República Portuguesa manifesta a sua intenção de se vincular à Convenção sobre a Proteção e Promoção da Diversidade das Expressões Culturais, aprovada pela Conferência Geral da UNESCO na sua 33ª sessão, realizada em Paris, em 20 de Outubro de 2005. Esta convenção visa fortalecer a diversidade cultural e promover a criação, produção, distribuição e acesso a expressões culturais diversas, assim como garantir a proteção e promoção das culturas em todo o mundo.</w:t>
        <w:br/>
        <w:br/>
        <w:t>A necessidade de vinculação à referida convenção foi discutida em reunião do Conselho de Ministros, tendo sido aprovada a proposta de adesão. O Ministério dos Negócios Estrangeiros elaborou um parecer que fundamenta a adesão, considerando os benefícios que a participação na convenção trará para o Estado português, nomeadamente na promoção da cultura portuguesa e na defesa dos direitos culturais.</w:t>
        <w:br/>
        <w:br/>
        <w:t>**DESPACHO:**</w:t>
        <w:br/>
        <w:br/>
        <w:t>1. Aprovar a vinculação da República Portuguesa à Convenção sobre a Proteção e Promoção da Diversidade das Expressões Culturais, conforme o parecer emitido pela Direção-Geral de Assuntos Internacionais.</w:t>
        <w:br/>
        <w:t xml:space="preserve">   </w:t>
        <w:br/>
        <w:t>2. Submeter a proposta de ratificação ao Parlamento, de acordo com o estabelecido no artigo 161 da Constituição da República Portuguesa.</w:t>
        <w:br/>
        <w:br/>
        <w:t>3. Após a aprovação parlamentar, proceder à assinatura e ratificação do instrumento de vinculação, que será depositado junto da UNESCO.</w:t>
        <w:br/>
        <w:br/>
        <w:t>4. Proceder à comunicação do aviso de depósito do instrumento de ratificação junto da entidade competente, conforme os trâmites legais estabelecidos.</w:t>
        <w:br/>
        <w:br/>
        <w:t>5. Publicar a ratificação em Diário da República, conforme exigido pela legislação em vigor.</w:t>
        <w:br/>
        <w:br/>
        <w:t>6. Informar as entidades relevantes sobre a vinculação à convenção e as implicações decorrentes da sua adesão.</w:t>
        <w:br/>
        <w:br/>
        <w:t xml:space="preserve">**Lisboa, 15 de Outubro de 2023**  </w:t>
        <w:br/>
        <w:t xml:space="preserve">**Assinatura:**  </w:t>
        <w:br/>
        <w:t xml:space="preserve">[Nome do Responsável]  </w:t>
        <w:br/>
        <w:t xml:space="preserve">**Diretor-Geral de Assuntos Internacionais**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