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#540</w:t>
      </w:r>
    </w:p>
    <w:p>
      <w:r>
        <w:t xml:space="preserve">**GOVERNO DE EXEMPLO**  </w:t>
        <w:br/>
        <w:t xml:space="preserve">**MINISTÉRIO DA JUSTIÇA**  </w:t>
        <w:br/>
        <w:t xml:space="preserve">**DIREÇÃO-GERAL DA LEGISLAÇÃO**  </w:t>
        <w:br/>
        <w:br/>
        <w:t xml:space="preserve">**DE:** Direção-Geral da Legislação  </w:t>
        <w:br/>
        <w:t xml:space="preserve">**ASSUNTO:** Parecer Técnico-Jurídico sobre a Interpretação do Artigo 15.º da Lei n.º 123/2023  </w:t>
        <w:br/>
        <w:t xml:space="preserve">**DATA:** 10 de Outubro de 2023  </w:t>
        <w:br/>
        <w:br/>
        <w:t>---</w:t>
        <w:br/>
        <w:br/>
        <w:t xml:space="preserve">**INFORMAÇÃO**  </w:t>
        <w:br/>
        <w:br/>
        <w:t>No seguimento do pedido de parecer jurídico formulado por esta Direção-Geral, em data de 5 de Outubro de 2023, a respeito da interpretação do artigo 15.º da Lei n.º 123/2023, e tendo em consideração as informações collectadas, apresenta-se a seguir o parecer técnico-jurídico elaborado.</w:t>
        <w:br/>
        <w:br/>
        <w:t xml:space="preserve">**1. CONTEXTO**  </w:t>
        <w:br/>
        <w:t>O pedido de parecer surgiu na sequência de dúvidas levantadas por diversas entidades reguladoras sobre a aplicação do artigo em questão, que versa sobre a regulamentação de práticas administrativas em matéria de proteção de dados. A complexidade da norma suscita múltiplas interpretações, o que pode comprometer a uniformidade na sua aplicação.</w:t>
        <w:br/>
        <w:br/>
        <w:t xml:space="preserve">**2. ANÁLISE JURÍDICA**  </w:t>
        <w:br/>
        <w:t>A análise do artigo 15.º revela que a norma estabelece princípios fundamentais que devem ser respeitados por todas as entidades que tratam dados pessoais. É imperativo garantir que as disposições contidas na lei sejam interpretadas de forma a assegurar a proteção dos direitos dos titulares dos dados, em conformidade com o Regulamento (EU) 2016/679.</w:t>
        <w:br/>
        <w:br/>
        <w:t>Após uma revisão minuciosa da legislação aplicável e da jurisprudência pertinente, conclui-se que a interpretação a adotar deve ser a mais restritiva possível em relação ao tratamento de dados pessoais, de modo a garantir o respeito pela privacidade e pelos direitos dos cidadãos.</w:t>
        <w:br/>
        <w:br/>
        <w:t xml:space="preserve">**3. CONCLUSÃO**  </w:t>
        <w:br/>
        <w:t>Com base na análise efetuada, este parecer recomenda que as entidades reguladoras adotem uma interpretação que enfatize a necessidade de consentimento explícito dos titulares dos dados, assim como a limitação da finalidade do tratamento. Tal abordagem não só está em conformidade com os princípios da proteção de dados, mas também reforça a confiança dos cidadãos nas instituições.</w:t>
        <w:br/>
        <w:br/>
        <w:t xml:space="preserve">**4. RECOMENDAÇÕES**  </w:t>
        <w:br/>
        <w:t>Sugere-se a realização de sessões de esclarecimento e formação para as entidades envolvidas, a fim de uniformizar a aplicação da norma e garantir que todos os agentes compreendam as implicações legais das suas ações.</w:t>
        <w:br/>
        <w:br/>
        <w:t xml:space="preserve">**DESPACHO**  </w:t>
        <w:br/>
        <w:t>Após a análise e elaboração do presente parecer, determina-se a sua remessa às entidades reguladoras competentes, para que possam proceder conforme as orientações aqui apresentadas. O presente parecer é considerado vinculativo e deve ser respeitado em todas as operações subsequentes relacionadas com a interpretação do artigo 15.º da Lei n.º 123/2023.</w:t>
        <w:br/>
        <w:br/>
        <w:t>---</w:t>
        <w:br/>
        <w:br/>
        <w:t xml:space="preserve">**AUTOR:**  </w:t>
        <w:br/>
        <w:t xml:space="preserve">Maria Silva  </w:t>
        <w:br/>
        <w:t xml:space="preserve">Jurista da Direção-Geral da Legislação  </w:t>
        <w:br/>
        <w:t xml:space="preserve">**CARGO:** Chefe de Departamento Jurídico  </w:t>
        <w:br/>
        <w:t xml:space="preserve">**ASSINATURA:** _____________________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