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#54</w:t>
      </w:r>
    </w:p>
    <w:p>
      <w:r>
        <w:t xml:space="preserve">**DE:** Direção Geral de Administração e Recursos Humanos  </w:t>
        <w:br/>
        <w:t xml:space="preserve">**ASSUNTO:** Aprovação do Regulamento Interno de Teletrabalho  </w:t>
        <w:br/>
        <w:t xml:space="preserve">**DATA:** 30 de Outubro de 2023  </w:t>
        <w:br/>
        <w:br/>
        <w:t>---</w:t>
        <w:br/>
        <w:br/>
        <w:t>**INFORMAÇÃO**</w:t>
        <w:br/>
        <w:br/>
        <w:t xml:space="preserve">Nos termos da legislação em vigor e da autorização concedida pela Direção Geral, foi elaborado o projeto do Regulamento Interno de Teletrabalho, com o intuito de estabelecer as normas e procedimentos a serem seguidos pelos colaboradores da instituição no que respeita à modalidade de trabalho remoto. </w:t>
        <w:br/>
        <w:br/>
        <w:t>O projeto foi submetido à análise jurídica e apreciado pela Comissão de Recursos Humanos, tendo sido realizadas as alterações recomendadas, garantindo assim a conformidade com a legislação laboral e a adequação às necessidades da instituição.</w:t>
        <w:br/>
        <w:br/>
        <w:t>O Regulamento em questão visa promover uma maior flexibilidade nas relações de trabalho, bem como a otimização dos recursos disponíveis. Para tal, estabelece as condições necessárias para a implementação do teletrabalho, incluindo:</w:t>
        <w:br/>
        <w:br/>
        <w:t>1. Critérios de elegibilidade para os colaboradores que pretendam aderir a esta modalidade.</w:t>
        <w:br/>
        <w:t>2. Deveres e direitos dos trabalhadores em teletrabalho.</w:t>
        <w:br/>
        <w:t>3. Procedimentos para a solicitação e autorização do teletrabalho.</w:t>
        <w:br/>
        <w:t>4. Condições de segurança e saúde no trabalho remoto.</w:t>
        <w:br/>
        <w:t>5. Responsabilidades da entidade empregadora quanto ao apoio e acompanhamento dos trabalhadores.</w:t>
        <w:br/>
        <w:br/>
        <w:t>Após a conclusão do processo de apreciação, o Regulamento foi considerado adequado e aprovado em reunião do Conselho de Direção, realizada no dia 25 de Outubro de 2023.</w:t>
        <w:br/>
        <w:br/>
        <w:t>**DESPACHO**</w:t>
        <w:br/>
        <w:br/>
        <w:t>Face ao exposto, determino:</w:t>
        <w:br/>
        <w:br/>
        <w:t>1. A publicação do Regulamento Interno de Teletrabalho na página oficial da instituição, com data de entrada em vigor a 1 de Novembro de 2023.</w:t>
        <w:br/>
        <w:t>2. A comunicação deste regulamento a todos os colaboradores, por meio de circular interna, para garantir a sua ampla divulgação e entendimento.</w:t>
        <w:br/>
        <w:t>3. A designação do Departamento de Recursos Humanos como responsável pela implementação e monitorização do presente regulamento, bem como pela formação dos colaboradores sobre as novas normas estabelecidas.</w:t>
        <w:br/>
        <w:br/>
        <w:t>Comunique-se e cumpra-se.</w:t>
        <w:br/>
        <w:br/>
        <w:t xml:space="preserve">**Assinatura:**  </w:t>
        <w:br/>
        <w:t xml:space="preserve">[Nome do Diretor]  </w:t>
        <w:br/>
        <w:t xml:space="preserve">Diretor Geral de Administração e Recursos Humanos  </w:t>
        <w:br/>
        <w:t xml:space="preserve">[Carimbo da Instituição]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