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#556</w:t>
      </w:r>
    </w:p>
    <w:p>
      <w:r>
        <w:t>**GOVERNO DA REPÚBLICA**</w:t>
        <w:br/>
        <w:br/>
        <w:t>**MINISTÉRIO DA ADMINISTRAÇÃO INTERNA**</w:t>
        <w:br/>
        <w:br/>
        <w:t>**DEPARTAMENTO DE REGULAÇÃO E COORDENAÇÃO**</w:t>
        <w:br/>
        <w:br/>
        <w:t>**N.º 1234/2023**</w:t>
        <w:br/>
        <w:br/>
        <w:t>**ASSUNTO:** Aprovação do Regulamento Geral sobre a Gestão de Resíduos Urbanos</w:t>
        <w:br/>
        <w:br/>
        <w:t>**DATA:** 15 de Outubro de 2023</w:t>
        <w:br/>
        <w:br/>
        <w:t>---</w:t>
        <w:br/>
        <w:br/>
        <w:t>**INFORMAÇÃO:**</w:t>
        <w:br/>
        <w:br/>
        <w:t>No âmbito da implementação da Lei n.º 45/2022, de 10 de julho, que estabelece o regime jurídico da gestão de resíduos urbanos, foi elaborado o projeto de Regulamento Geral sobre a Gestão de Resíduos Urbanos. Este regulamento visa assegurar a eficiência na gestão, tratamento e eliminação de resíduos, promovendo a proteção da saúde pública e o desenvolvimento sustentável.</w:t>
        <w:br/>
        <w:br/>
        <w:t>O projeto foi submetido à análise das entidades competentes, incluindo a Direção-Geral do Ambiente e a Agência Portuguesa do Ambiente, tendo sido objeto de discussão pública durante o período de 1 de agosto a 15 de setembro de 2023. Durante este período, foram recebidas propostas e sugestões que foram devidamente ponderadas e integradas no texto final do regulamento.</w:t>
        <w:br/>
        <w:br/>
        <w:t xml:space="preserve">Após a verificação jurídica realizada pelo Consultório Jurídico do Ministério da Administração Interna, o regulamento foi considerado conforme a legislação em vigor, não apresentando quaisquer vícios de forma ou de conteúdo. </w:t>
        <w:br/>
        <w:br/>
        <w:t>**DESPACHO:**</w:t>
        <w:br/>
        <w:br/>
        <w:t>Considerando o exposto e após apreciação dos documentos apresentados, determino a aprovação do Regulamento Geral sobre a Gestão de Resíduos Urbanos, conforme anexo, e a sua subsequente publicitação em Diário da República.</w:t>
        <w:br/>
        <w:br/>
        <w:t>Determino ainda que o presente despacho seja comunicado às entidades seguintes:</w:t>
        <w:br/>
        <w:br/>
        <w:t>1. Direção-Geral do Ambiente</w:t>
        <w:br/>
        <w:t>2. Agência Portuguesa do Ambiente</w:t>
        <w:br/>
        <w:t>3. Câmaras Municipais</w:t>
        <w:br/>
        <w:br/>
        <w:t>Solicito que sejam tomadas as providências necessárias para a implementação das medidas previstas no regulamento, com vista à sua aplicação em todo o território nacional.</w:t>
        <w:br/>
        <w:br/>
        <w:t>**ANEXO:** Regulamento Geral sobre a Gestão de Resíduos Urbanos</w:t>
        <w:br/>
        <w:br/>
        <w:t>**ASSINATURA:**</w:t>
        <w:br/>
        <w:br/>
        <w:t xml:space="preserve">_____________________________  </w:t>
        <w:br/>
        <w:t xml:space="preserve">[Nome do Signatário]  </w:t>
        <w:br/>
        <w:t xml:space="preserve">Ministro da Administração Interna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