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#569</w:t>
      </w:r>
    </w:p>
    <w:p>
      <w:r>
        <w:t xml:space="preserve">**GOVERNO DA REPÚBLICA**  </w:t>
        <w:br/>
        <w:t xml:space="preserve">**MINISTÉRIO DA ADMINISTRAÇÃO INTERNA**  </w:t>
        <w:br/>
        <w:t xml:space="preserve">**DIREÇÃO-GERAL DA ADMINISTRAÇÃO LOCAL**  </w:t>
        <w:br/>
        <w:br/>
        <w:t xml:space="preserve">**DE:** Direção-Geral da Administração Local  </w:t>
        <w:br/>
        <w:t xml:space="preserve">**ASSUNTO:** Projeto de Regulamento sobre a Gestão de Resíduos Urbanos  </w:t>
        <w:br/>
        <w:t xml:space="preserve">**DATA:** 15 de Outubro de 2023  </w:t>
        <w:br/>
        <w:br/>
        <w:t>---</w:t>
        <w:br/>
        <w:br/>
        <w:t>**INFORMAÇÃO**</w:t>
        <w:br/>
        <w:br/>
        <w:t>No âmbito da execução da Lei n.º 123/2022, que estabelece o regime jurídico da gestão de resíduos urbanos, e visando a criação de um regulamento que assegure a correta gestão, tratamento e valorização dos resíduos em todo o território nacional, foi elaborado um projeto de regulamento, que se encontra em fase de apreciação.</w:t>
        <w:br/>
        <w:br/>
        <w:t>O presente projeto visa:</w:t>
        <w:br/>
        <w:br/>
        <w:t>1. **Definir os princípios gerais** da gestão de resíduos urbanos, em conformidade com as diretrizes europeias e nacionais;</w:t>
        <w:br/>
        <w:t>2. **Estabelecer as responsabilidades** dos Municípios e das entidades gestoras na coleta, transporte, tratamento e disposição final dos resíduos;</w:t>
        <w:br/>
        <w:t>3. **Promover a sensibilização e educação ambiental** da população em matéria de reciclagem e redução de resíduos;</w:t>
        <w:br/>
        <w:t>4. **Estipular as normas de fiscalização** e penalização em caso de incumprimento das disposições estabelecidas.</w:t>
        <w:br/>
        <w:br/>
        <w:t>O projeto foi submetido à verificação jurídica pela Assessoria Jurídica deste Ministério, tendo sido aprovado sem reservas. Em seguida, foi realizada uma consulta pública, onde foram recebidas e analisadas as sugestões apresentadas pela população e entidades interessadas.</w:t>
        <w:br/>
        <w:br/>
        <w:t>**DESPACHO**</w:t>
        <w:br/>
        <w:br/>
        <w:t>Após a análise das contribuições recebidas e das adequações ao projeto, determino que se proceda à formalização do regulamento, seguindo-se os trâmites necessários para a sua aprovação em Conselho de Ministros.</w:t>
        <w:br/>
        <w:br/>
        <w:t>Aprovado o regulamento, deverá ser publicitado em Diário da República, assegurando a sua entrada em vigor e a ampla divulgação junto da população e das entidades envolvidas na gestão de resíduos.</w:t>
        <w:br/>
        <w:br/>
        <w:t>A presente informação deverá ser comunicada a todos os serviços competentes, para que tomem conhecimento e iniciem as preparações necessárias à implementação do regulamento aprovado.</w:t>
        <w:br/>
        <w:br/>
        <w:t xml:space="preserve">**Visto e aprovado,**  </w:t>
        <w:br/>
        <w:t xml:space="preserve">[Assinatura]  </w:t>
        <w:br/>
        <w:t xml:space="preserve">**[Nome do Responsável]**  </w:t>
        <w:br/>
        <w:t xml:space="preserve">**Diretor-Geral da Administração Local**  </w:t>
        <w:br/>
        <w:t xml:space="preserve">**Data: 15 de Outubro de 2023**  </w:t>
        <w:br/>
        <w:br/>
        <w:t xml:space="preserve">---  </w:t>
        <w:br/>
        <w:t xml:space="preserve">**CÓPIA PARA:**  </w:t>
        <w:br/>
        <w:t xml:space="preserve">- Gabinete do Ministro  </w:t>
        <w:br/>
        <w:t xml:space="preserve">- Direção de Serviços de Gestão de Resíduos  </w:t>
        <w:br/>
        <w:t xml:space="preserve">- Assessor Jurídico  </w:t>
        <w:br/>
        <w:t xml:space="preserve">- Arquivo Geral  </w:t>
        <w:br/>
        <w:t xml:space="preserve">- Comunicação Social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