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#587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DA JUSTIÇA**  </w:t>
        <w:br/>
        <w:br/>
        <w:t xml:space="preserve">**DE:** Direção-Geral da Administração da Justiça  </w:t>
        <w:br/>
        <w:t xml:space="preserve">**PARA:** Todos os Órgãos e Agentes Responsáveis pela Aplicação da Legislação  </w:t>
        <w:br/>
        <w:t xml:space="preserve">**ASSUNTO:** Instruções para a Aplicação do Decreto-Lei nº 123/2023  </w:t>
        <w:br/>
        <w:t xml:space="preserve">**DATA:** 15 de Outubro de 2023  </w:t>
        <w:br/>
        <w:br/>
        <w:t>---</w:t>
        <w:br/>
        <w:br/>
        <w:t>**INFORMAÇÃO**</w:t>
        <w:br/>
        <w:br/>
        <w:t>Na sequência da publicação do Decreto-Lei nº 123/2023, que estabelece o regime jurídico da proteção de dados pessoais no contexto da administração pública, esta Direção-Geral vem, por meio da presente, emitir instruções para a correta aplicação das normas ali contidas. A necessidade de esclarecimento surge da complexidade da matéria e da necessidade de assegurar a uniformidade na sua aplicação em todos os órgãos da administração pública.</w:t>
        <w:br/>
        <w:br/>
        <w:t>As instruções que se seguem visam clarificar as diretrizes a serem seguidas no tratamento de dados pessoais, garantindo que todas as entidades sob a alçada deste Ministério atuem em conformidade com os princípios estabelecidos no referido diploma.</w:t>
        <w:br/>
        <w:br/>
        <w:t xml:space="preserve">1. **Identificação e Tratamento de Dados Pessoais**  </w:t>
        <w:br/>
        <w:t xml:space="preserve">   Todos os órgãos devem assegurar que o tratamento de dados pessoais respeite a finalidade específica para a qual foram recolhidos e que não exceda os limites do necessário para a execução das funções administrativas.</w:t>
        <w:br/>
        <w:br/>
        <w:t xml:space="preserve">2. **Consentimento**  </w:t>
        <w:br/>
        <w:t xml:space="preserve">   A obtenção de consentimento dos titulares dos dados deve ser clara e inequívoca. É imperativo que os órgãos desenvolvam mecanismos que garantam a transparência no processamento dos dados.</w:t>
        <w:br/>
        <w:br/>
        <w:t xml:space="preserve">3. **Direitos dos Titulares**  </w:t>
        <w:br/>
        <w:t xml:space="preserve">   Os órgãos devem garantir que os titulares dos dados possam exercer plenamente os seus direitos, conforme disposto no Decreto-Lei. Isto inclui o direito de acesso, retificação e eliminação dos seus dados pessoais.</w:t>
        <w:br/>
        <w:br/>
        <w:t xml:space="preserve">4. **Formação e Capacitação**  </w:t>
        <w:br/>
        <w:t xml:space="preserve">   Todas as entidades devem promover ações de formação para os seus colaboradores sobre as disposições do Decreto-Lei e as boas práticas a seguir no tratamento de dados pessoais.</w:t>
        <w:br/>
        <w:br/>
        <w:t xml:space="preserve">5. **Relatórios de Atividades**  </w:t>
        <w:br/>
        <w:t xml:space="preserve">   É obrigatório que os órgãos elaborem relatórios anuais sobre o tratamento de dados pessoais, que deverão ser enviados à Direção-Geral até ao final do mês de janeiro de cada ano.</w:t>
        <w:br/>
        <w:br/>
        <w:t>**DESPACHO**</w:t>
        <w:br/>
        <w:br/>
        <w:t>A Direção-Geral da Administração da Justiça determina, assim, que todos os órgãos e agentes responsáveis pela aplicação do Decreto-Lei nº 123/2023 adotem as instruções aqui apresentadas, assegurando a sua implementação efetiva e o cumprimento das normas estabelecidas.</w:t>
        <w:br/>
        <w:br/>
        <w:t>Recomenda-se que, em caso de dúvidas ou necessidade de esclarecimento adicional, os órgãos consultem a Comissão Nacional de Proteção de Dados, que está disponível para fornecer orientações complementares.</w:t>
        <w:br/>
        <w:br/>
        <w:t>A presente instrução entra em vigor na data da sua publicação e deverá ser amplamente divulgada entre todos os colaboradores das instituições afetadas.</w:t>
        <w:br/>
        <w:br/>
        <w:t>**Atenciosamente,**</w:t>
        <w:br/>
        <w:br/>
        <w:t xml:space="preserve">**[Assinatura]**  </w:t>
        <w:br/>
        <w:t xml:space="preserve">**[Nome do Diretor-Geral]**  </w:t>
        <w:br/>
        <w:t xml:space="preserve">**Direção-Geral da Administração da Justiça**  </w:t>
        <w:br/>
        <w:t xml:space="preserve">**Governo da República**  </w:t>
        <w:br/>
        <w:t xml:space="preserve">**[Contactos]**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