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#606</w:t>
      </w:r>
    </w:p>
    <w:p>
      <w:r>
        <w:t xml:space="preserve">**GOVERNO DA REPÚBLICA PORTUGUESA**  </w:t>
        <w:br/>
        <w:t xml:space="preserve">**MINISTÉRIO DA ADMINISTRAÇÃO INTERNA**  </w:t>
        <w:br/>
        <w:t xml:space="preserve">**DIREÇÃO-GERAL DA ADMINISTRAÇÃO LOCAL**  </w:t>
        <w:br/>
        <w:br/>
        <w:t xml:space="preserve">**DE**: Direção-Geral da Administração Local  </w:t>
        <w:br/>
        <w:t xml:space="preserve">**ASSUNTO**: Aprovação do Regulamento Geral sobre a Gestão de Resíduos Sólidos Urbanos  </w:t>
        <w:br/>
        <w:t xml:space="preserve">**DATA**: 15 de Outubro de 2023  </w:t>
        <w:br/>
        <w:br/>
        <w:t>---</w:t>
        <w:br/>
        <w:br/>
        <w:t xml:space="preserve">**INFORMAÇÃO**  </w:t>
        <w:br/>
        <w:br/>
        <w:t>Nos termos das competências que me foram atribuídas e na sequência da aprovação da Lei n.º 45/2022, de 5 de agosto, que estabelece a estrutura e os princípios da gestão de resíduos sólidos urbanos em território nacional, venho, por este meio, submeter à apreciação e aprovação do Conselho de Ministros o projeto de Regulamento Geral sobre a Gestão de Resíduos Sólidos Urbanos.</w:t>
        <w:br/>
        <w:br/>
        <w:t>Este regulamento visa uniformizar as práticas de gestão de resíduos em todo o território nacional, assegurando a proteção do ambiente e a promoção de uma economia circular. O projeto foi elaborado em conformidade com a legislação aplicável e após consulta às entidades competentes, incluindo a Agência Portuguesa do Ambiente e as associações de municípios.</w:t>
        <w:br/>
        <w:br/>
        <w:t xml:space="preserve">**DESPACHO**  </w:t>
        <w:br/>
        <w:br/>
        <w:t>1. Aprovar o projeto de Regulamento Geral sobre a Gestão de Resíduos Sólidos Urbanos, conforme documento anexo, que inclui:</w:t>
        <w:br/>
        <w:t xml:space="preserve">   - Objetivos e princípios da gestão de resíduos.</w:t>
        <w:br/>
        <w:t xml:space="preserve">   - Definições e classificações dos tipos de resíduos.</w:t>
        <w:br/>
        <w:t xml:space="preserve">   - Obrigações e direitos dos produtores de resíduos.</w:t>
        <w:br/>
        <w:t xml:space="preserve">   - Mecanismos de fiscalização e sanções por incumprimento.</w:t>
        <w:br/>
        <w:br/>
        <w:t>2. Determinar que seja realizada a verificação jurídica do presente regulamento, assegurando que todos os procedimentos legais foram cumpridos.</w:t>
        <w:br/>
        <w:br/>
        <w:t>3. Submeter o regulamento ao Conselho de Ministros para aprovação final e ratificação.</w:t>
        <w:br/>
        <w:br/>
        <w:t>4. Após a aprovação, proceder à publicitação do regulamento no Diário da República, de acordo com as normas estabelecidas para a divulgação de atos normativos.</w:t>
        <w:br/>
        <w:br/>
        <w:t>5. Estabelecer um prazo de 30 dias para a implementação das disposições contidas no regulamento, a contar da data da sua publicação.</w:t>
        <w:br/>
        <w:br/>
        <w:t xml:space="preserve">**ANEXO**: Projeto de Regulamento Geral sobre a Gestão de Resíduos Sólidos Urbanos.  </w:t>
        <w:br/>
        <w:br/>
        <w:t>---</w:t>
        <w:br/>
        <w:br/>
        <w:t xml:space="preserve">**Lisboa, 15 de Outubro de 2023**  </w:t>
        <w:br/>
        <w:t xml:space="preserve">**Pela Direção-Geral da Administração Local**  </w:t>
        <w:br/>
        <w:t xml:space="preserve">**[Nome do Diretor Geral]**  </w:t>
        <w:br/>
        <w:t xml:space="preserve">**[Assinatura]**  </w:t>
        <w:br/>
        <w:t xml:space="preserve">**Diretor Geral**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