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#612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DE POLÍTICAS PÚBLICAS**  </w:t>
        <w:br/>
        <w:br/>
        <w:t xml:space="preserve">**N.º 123/2023**  </w:t>
        <w:br/>
        <w:t xml:space="preserve">**DE**: Direção-Geral de Políticas Públicas  </w:t>
        <w:br/>
        <w:t xml:space="preserve">**ASSUNTO**: Proposta de Lei sobre a Criação do Sistema Nacional de Gestão de Emergências  </w:t>
        <w:br/>
        <w:t xml:space="preserve">**DATA**: 15 de março de 2023  </w:t>
        <w:br/>
        <w:br/>
        <w:t xml:space="preserve">**INFORMAÇÃO**  </w:t>
        <w:br/>
        <w:br/>
        <w:t xml:space="preserve">No âmbito das competências legislativas atribuídas ao Ministério da Administração Interna, apresentamos a presente proposta de lei que visa a criação do Sistema Nacional de Gestão de Emergências, com o objetivo de estabelecer um regime jurídico que promova a coordenação e eficiência nas ações de resposta a situações de emergência em território nacional.  </w:t>
        <w:br/>
        <w:br/>
        <w:t xml:space="preserve">A proposta foi elaborada em conformidade com as diretrizes estabelecidas pelo Conselho de Ministros e resulta de um trabalho colaborativo entre várias entidades governamentais e representantes da sociedade civil. A fundamentação da proposta inclui a análise de situações de emergência anteriores, a identificação de lacunas na legislação vigente e a adaptação às melhores práticas internacionais na gestão de crises.  </w:t>
        <w:br/>
        <w:br/>
        <w:t xml:space="preserve">**DESPACHO**  </w:t>
        <w:br/>
        <w:br/>
        <w:t xml:space="preserve">1. **Apreciação**  </w:t>
        <w:br/>
        <w:t xml:space="preserve">   Determina-se que a proposta de lei seja submetida à apreciação das entidades competentes, incluindo a Comissão de Assuntos Internos da Assembleia da República, para que possam ser realizados os devidos pareceres e recomendações.</w:t>
        <w:br/>
        <w:br/>
        <w:t xml:space="preserve">2. **Publicitação**  </w:t>
        <w:br/>
        <w:t xml:space="preserve">   Após a apreciação e possíveis alterações ao texto, a proposta deverá ser publicamente divulgada, assegurando-se que todos os interessados possam apresentar sugestões e contribuições ao documento.</w:t>
        <w:br/>
        <w:br/>
        <w:t xml:space="preserve">3. **Votação**  </w:t>
        <w:br/>
        <w:t xml:space="preserve">   Após a publicitação e considerando as contribuições recebidas, a proposta será agendada para votação na Assembleia da República, onde se espera que possa ser aprovada e posteriormente promulgada pelo Senhor Presidente da República.</w:t>
        <w:br/>
        <w:br/>
        <w:t xml:space="preserve">4. **Transposição de Diretivas**  </w:t>
        <w:br/>
        <w:t xml:space="preserve">   É igualmente importante ressaltar que esta proposta de lei contempla a transposição de diretivas comunitárias aplicáveis à gestão de emergências, garantindo a conformidade com os regulamentos da União Europeia.</w:t>
        <w:br/>
        <w:br/>
        <w:t xml:space="preserve">**ASSINATURA**  </w:t>
        <w:br/>
        <w:t xml:space="preserve">Maria da Silva  </w:t>
        <w:br/>
        <w:t xml:space="preserve">Diretora-Geral  </w:t>
        <w:br/>
        <w:t xml:space="preserve">Ministério da Administração Interna  </w:t>
        <w:br/>
        <w:br/>
        <w:t xml:space="preserve">**ANEXOS**:  </w:t>
        <w:br/>
        <w:t xml:space="preserve">1. Projeto de Lei sobre a Criação do Sistema Nacional de Gestão de Emergências  </w:t>
        <w:br/>
        <w:t xml:space="preserve">2. Documento de Fundamentação e Justificação  </w:t>
        <w:br/>
        <w:t xml:space="preserve">3. Relatório de Consulta Pública  </w:t>
        <w:br/>
        <w:br/>
        <w:t xml:space="preserve">**CÓPIAS**:  </w:t>
        <w:br/>
        <w:t xml:space="preserve">- Conselho de Ministros  </w:t>
        <w:br/>
        <w:t xml:space="preserve">- Assembleia da República  </w:t>
        <w:br/>
        <w:t xml:space="preserve">- Direção-Geral da Política de Proteção Civil  </w:t>
        <w:br/>
        <w:t xml:space="preserve">- Entidades Colaboradoras 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