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#619</w:t>
      </w:r>
    </w:p>
    <w:p>
      <w:r>
        <w:t xml:space="preserve">**[Cabeçalho da Entidade]**  </w:t>
        <w:br/>
        <w:t xml:space="preserve">**Instituto de Educação e Formação**  </w:t>
        <w:br/>
        <w:t xml:space="preserve">**Rua das Instituições, nº 10**  </w:t>
        <w:br/>
        <w:t xml:space="preserve">**1234-567 Lisboa**  </w:t>
        <w:br/>
        <w:t xml:space="preserve">**Telefone: 21 123 4567**  </w:t>
        <w:br/>
        <w:t xml:space="preserve">**Email: info@educacao.gov.pt**  </w:t>
        <w:br/>
        <w:br/>
        <w:t xml:space="preserve">**DATA:** 15 de março de 2023  </w:t>
        <w:br/>
        <w:br/>
        <w:t xml:space="preserve">**ASSUNTO:** Análise de Candidaturas para o 2º Ciclo de Formação 2023/2024  </w:t>
        <w:br/>
        <w:br/>
        <w:t xml:space="preserve">**INFORMAÇÃO:**  </w:t>
        <w:br/>
        <w:br/>
        <w:t>Na sequência da abertura do período de candidaturas para o 2º Ciclo de Formação para o ano letivo 2023/2024, e após a receção das candidaturas apresentadas por parte dos interessados, procede-se à análise dos documentos submetidos.</w:t>
        <w:br/>
        <w:br/>
        <w:t>Foram recebidas um total de 150 candidaturas, das quais 120 foram consideradas completas e válidas, apresentando toda a documentação exigida conforme o regulamento em vigor. As restantes 30 candidaturas foram excluídas devido à falta de documentos essenciais, nomeadamente:</w:t>
        <w:br/>
        <w:br/>
        <w:t>- Candidaturas sem a apresentação do certificado de habilitações;</w:t>
        <w:br/>
        <w:t>- Candidaturas cujo formulário de inscrição não foi devidamente preenchido;</w:t>
        <w:br/>
        <w:t>- Candidaturas que não anexaram a carta de motivação solicitada.</w:t>
        <w:br/>
        <w:br/>
        <w:t>Após a verificação dos requisitos, as candidaturas válidas foram distribuídas entre as várias áreas de formação disponíveis, conforme a preferência manifestada pelos candidatos. A análise das candidaturas será realizada por uma comissão de avaliação, composta por elementos do corpo docente e da administração da instituição. Esta comissão terá como critério de seleção a análise do mérito académico e da relevância da experiência profissional, considerando também a motivação demonstrada nas cartas apresentadas.</w:t>
        <w:br/>
        <w:br/>
        <w:t>O prazo para a conclusão da análise está estipulado até ao dia 30 de abril de 2023, sendo que os resultados da seleção serão divulgados em data a comunicar posteriormente. Os candidatos serão notificados individualmente acerca da decisão da comissão, tanto os selecionados quanto os não selecionados, garantindo assim a transparência do processo.</w:t>
        <w:br/>
        <w:br/>
        <w:t xml:space="preserve">**DESPACHO:**  </w:t>
        <w:br/>
        <w:br/>
        <w:t>Determina-se a continuidade do processo de análise das candidaturas, com a criação de um relatório que sintetize os resultados da avaliação, a ser apresentado à direção da instituição até ao dia 5 de maio de 2023. É ainda recomendado que se proceda à elaboração de um documento informativo a ser enviado a todos os candidatos, esclarecendo as fases subsequentes do processo e os critérios utilizados para a seleção.</w:t>
        <w:br/>
        <w:br/>
        <w:t xml:space="preserve">Lisboa, 15 de março de 2023  </w:t>
        <w:br/>
        <w:br/>
        <w:t xml:space="preserve">**[Assinatura]**  </w:t>
        <w:br/>
        <w:t xml:space="preserve">**João Silva**  </w:t>
        <w:br/>
        <w:t xml:space="preserve">**Diretor do Instituto de Educação e Formação**  </w:t>
        <w:br/>
        <w:t xml:space="preserve">**[Carimbo da Entidade]**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